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6C43C" w14:textId="1B1BCBCC" w:rsidR="00B21E8B" w:rsidRPr="00B21E8B" w:rsidRDefault="00B21E8B" w:rsidP="00B21E8B">
      <w:pPr>
        <w:pStyle w:val="Heading1"/>
        <w:spacing w:before="120"/>
        <w:ind w:leftChars="0" w:firstLineChars="0"/>
        <w:jc w:val="center"/>
        <w:rPr>
          <w:b w:val="0"/>
          <w:bCs/>
          <w:color w:val="365F91" w:themeColor="accent1" w:themeShade="BF"/>
          <w:sz w:val="36"/>
          <w:szCs w:val="36"/>
        </w:rPr>
      </w:pPr>
      <w:r>
        <w:rPr>
          <w:b w:val="0"/>
          <w:bCs/>
          <w:color w:val="365F91" w:themeColor="accent1" w:themeShade="BF"/>
          <w:sz w:val="36"/>
          <w:szCs w:val="36"/>
        </w:rPr>
        <w:t>Manuscript Preparation Guidelines for Authors</w:t>
      </w:r>
    </w:p>
    <w:p w14:paraId="00000005" w14:textId="5ACBF5C9" w:rsidR="0000790A" w:rsidRPr="00B329B7" w:rsidRDefault="00527200">
      <w:pPr>
        <w:ind w:left="0" w:hanging="2"/>
        <w:jc w:val="center"/>
        <w:rPr>
          <w:rFonts w:eastAsia="Calibri"/>
          <w:b/>
          <w:i/>
          <w:iCs/>
        </w:rPr>
      </w:pPr>
      <w:r w:rsidRPr="00B329B7">
        <w:rPr>
          <w:rFonts w:eastAsia="Calibri"/>
          <w:b/>
          <w:i/>
          <w:iCs/>
        </w:rPr>
        <w:t xml:space="preserve">Updated </w:t>
      </w:r>
      <w:r w:rsidR="00B21E8B" w:rsidRPr="00B329B7">
        <w:rPr>
          <w:rFonts w:eastAsia="Calibri"/>
          <w:b/>
          <w:i/>
          <w:iCs/>
        </w:rPr>
        <w:t>March</w:t>
      </w:r>
      <w:r w:rsidRPr="00B329B7">
        <w:rPr>
          <w:rFonts w:eastAsia="Calibri"/>
          <w:b/>
          <w:i/>
          <w:iCs/>
        </w:rPr>
        <w:t xml:space="preserve"> 202</w:t>
      </w:r>
      <w:r w:rsidR="00B21E8B" w:rsidRPr="00B329B7">
        <w:rPr>
          <w:rFonts w:eastAsia="Calibri"/>
          <w:b/>
          <w:i/>
          <w:iCs/>
        </w:rPr>
        <w:t>2</w:t>
      </w:r>
      <w:r w:rsidRPr="00B329B7">
        <w:rPr>
          <w:rFonts w:eastAsia="Calibri"/>
          <w:b/>
          <w:i/>
          <w:iCs/>
        </w:rPr>
        <w:t xml:space="preserve"> </w:t>
      </w:r>
    </w:p>
    <w:p w14:paraId="00000006" w14:textId="77777777" w:rsidR="0000790A" w:rsidRPr="00B329B7" w:rsidRDefault="0000790A">
      <w:pPr>
        <w:ind w:left="0" w:hanging="2"/>
        <w:jc w:val="center"/>
        <w:rPr>
          <w:rFonts w:eastAsia="Calibri"/>
          <w:b/>
        </w:rPr>
      </w:pPr>
    </w:p>
    <w:p w14:paraId="00000008" w14:textId="0E44E383" w:rsidR="0000790A" w:rsidRPr="00B329B7" w:rsidRDefault="00527200" w:rsidP="0041471E">
      <w:pPr>
        <w:spacing w:after="240" w:line="276" w:lineRule="auto"/>
        <w:ind w:left="0" w:hanging="2"/>
        <w:jc w:val="both"/>
        <w:rPr>
          <w:rFonts w:eastAsia="Calibri"/>
          <w:color w:val="000000"/>
        </w:rPr>
      </w:pPr>
      <w:r w:rsidRPr="00B329B7">
        <w:rPr>
          <w:rFonts w:eastAsia="Calibri"/>
          <w:color w:val="000000"/>
        </w:rPr>
        <w:t xml:space="preserve">All manuscripts will be reviewed by external peer reviewers as well as members of the ATOB Editorial Board. Recommendations on suitability for publication will be taken as final by the Editor. The Editorial Board reserves the right to refuse any manuscript, or to edit copy with the approval of contributors. </w:t>
      </w:r>
    </w:p>
    <w:p w14:paraId="0000000A" w14:textId="061AD290" w:rsidR="0000790A" w:rsidRPr="00B329B7" w:rsidRDefault="00527200" w:rsidP="0041471E">
      <w:pPr>
        <w:spacing w:after="240" w:line="276" w:lineRule="auto"/>
        <w:ind w:left="0" w:hanging="2"/>
        <w:jc w:val="both"/>
        <w:rPr>
          <w:rFonts w:eastAsia="Calibri"/>
          <w:color w:val="000000"/>
        </w:rPr>
      </w:pPr>
      <w:r w:rsidRPr="00B329B7">
        <w:rPr>
          <w:rFonts w:eastAsia="Calibri"/>
          <w:color w:val="000000"/>
        </w:rPr>
        <w:t xml:space="preserve">Authors should refer to the </w:t>
      </w:r>
      <w:hyperlink r:id="rId8" w:history="1">
        <w:r w:rsidRPr="00F27982">
          <w:rPr>
            <w:rStyle w:val="Hyperlink"/>
            <w:rFonts w:eastAsia="Calibri"/>
            <w:b/>
            <w:i/>
          </w:rPr>
          <w:t>ATOB Editorial Policy</w:t>
        </w:r>
      </w:hyperlink>
      <w:r w:rsidRPr="00B329B7">
        <w:rPr>
          <w:color w:val="000000"/>
        </w:rPr>
        <w:t xml:space="preserve"> </w:t>
      </w:r>
      <w:r w:rsidRPr="00B329B7">
        <w:rPr>
          <w:rFonts w:eastAsia="Calibri"/>
          <w:color w:val="000000"/>
        </w:rPr>
        <w:t xml:space="preserve">for information regarding the Journal’s aim and scope, submission categories, and types of articles accepted.  </w:t>
      </w:r>
    </w:p>
    <w:p w14:paraId="0000000C" w14:textId="625B5783" w:rsidR="0000790A" w:rsidRPr="00970DAD" w:rsidRDefault="00527200" w:rsidP="00B329B7">
      <w:pPr>
        <w:pStyle w:val="Heading2"/>
        <w:spacing w:before="0" w:after="240" w:line="276" w:lineRule="auto"/>
        <w:ind w:left="1" w:hanging="3"/>
        <w:rPr>
          <w:rFonts w:eastAsia="Calibri"/>
          <w:color w:val="244061" w:themeColor="accent1" w:themeShade="80"/>
          <w:sz w:val="28"/>
          <w:szCs w:val="28"/>
        </w:rPr>
      </w:pPr>
      <w:r w:rsidRPr="00970DAD">
        <w:rPr>
          <w:rFonts w:eastAsia="Calibri"/>
          <w:color w:val="244061" w:themeColor="accent1" w:themeShade="80"/>
          <w:sz w:val="28"/>
          <w:szCs w:val="28"/>
        </w:rPr>
        <w:t>General Guidelines</w:t>
      </w:r>
    </w:p>
    <w:p w14:paraId="0000000D" w14:textId="77777777" w:rsidR="0000790A" w:rsidRPr="00B329B7" w:rsidRDefault="00527200" w:rsidP="001D41A8">
      <w:pPr>
        <w:spacing w:after="120" w:line="276" w:lineRule="auto"/>
        <w:ind w:left="0" w:hanging="2"/>
        <w:jc w:val="both"/>
        <w:rPr>
          <w:rFonts w:eastAsia="Calibri"/>
        </w:rPr>
      </w:pPr>
      <w:r w:rsidRPr="00B329B7">
        <w:rPr>
          <w:rFonts w:eastAsia="Calibri"/>
        </w:rPr>
        <w:t xml:space="preserve">Each submission should have at least the following components submitted as </w:t>
      </w:r>
      <w:r w:rsidRPr="0041471E">
        <w:rPr>
          <w:rFonts w:eastAsia="Calibri"/>
          <w:u w:val="single"/>
        </w:rPr>
        <w:t>separate</w:t>
      </w:r>
      <w:r w:rsidRPr="00B329B7">
        <w:rPr>
          <w:rFonts w:eastAsia="Calibri"/>
        </w:rPr>
        <w:t xml:space="preserve"> files: </w:t>
      </w:r>
    </w:p>
    <w:p w14:paraId="7B3415C5" w14:textId="77777777" w:rsidR="0041471E" w:rsidRDefault="00527200" w:rsidP="001D41A8">
      <w:pPr>
        <w:numPr>
          <w:ilvl w:val="0"/>
          <w:numId w:val="2"/>
        </w:numPr>
        <w:spacing w:after="120" w:line="276" w:lineRule="auto"/>
        <w:ind w:leftChars="0" w:firstLineChars="0"/>
        <w:contextualSpacing/>
        <w:jc w:val="both"/>
        <w:rPr>
          <w:rFonts w:eastAsia="Calibri"/>
        </w:rPr>
      </w:pPr>
      <w:r w:rsidRPr="00B329B7">
        <w:rPr>
          <w:rFonts w:eastAsia="Calibri"/>
        </w:rPr>
        <w:t>Cover letter, including:</w:t>
      </w:r>
    </w:p>
    <w:p w14:paraId="657E9D04" w14:textId="77777777" w:rsidR="0041471E" w:rsidRDefault="00527200" w:rsidP="001D41A8">
      <w:pPr>
        <w:numPr>
          <w:ilvl w:val="1"/>
          <w:numId w:val="2"/>
        </w:numPr>
        <w:spacing w:after="120" w:line="276" w:lineRule="auto"/>
        <w:ind w:leftChars="0" w:firstLineChars="0"/>
        <w:contextualSpacing/>
        <w:jc w:val="both"/>
        <w:rPr>
          <w:rFonts w:eastAsia="Calibri"/>
        </w:rPr>
      </w:pPr>
      <w:r w:rsidRPr="0041471E">
        <w:rPr>
          <w:rFonts w:eastAsia="Calibri"/>
        </w:rPr>
        <w:t>A description of the work’s contribution to the field, and relation to the issue’s topic</w:t>
      </w:r>
    </w:p>
    <w:p w14:paraId="23489D51" w14:textId="77777777" w:rsidR="0041471E" w:rsidRDefault="00527200" w:rsidP="001D41A8">
      <w:pPr>
        <w:numPr>
          <w:ilvl w:val="1"/>
          <w:numId w:val="2"/>
        </w:numPr>
        <w:spacing w:after="120" w:line="276" w:lineRule="auto"/>
        <w:ind w:leftChars="0" w:firstLineChars="0"/>
        <w:contextualSpacing/>
        <w:jc w:val="both"/>
        <w:rPr>
          <w:rFonts w:eastAsia="Calibri"/>
        </w:rPr>
      </w:pPr>
      <w:r w:rsidRPr="0041471E">
        <w:rPr>
          <w:rFonts w:eastAsia="Calibri"/>
        </w:rPr>
        <w:t>Affirmation that the manuscript has not been published in whole or substantial part by another publisher and that it is not currently under review by another journal</w:t>
      </w:r>
      <w:bookmarkStart w:id="0" w:name="_heading=h.gjdgxs" w:colFirst="0" w:colLast="0"/>
      <w:bookmarkEnd w:id="0"/>
    </w:p>
    <w:p w14:paraId="7DB5AA42" w14:textId="70E6F127" w:rsidR="0041471E" w:rsidRDefault="00527200" w:rsidP="001D41A8">
      <w:pPr>
        <w:numPr>
          <w:ilvl w:val="1"/>
          <w:numId w:val="2"/>
        </w:numPr>
        <w:spacing w:after="120" w:line="276" w:lineRule="auto"/>
        <w:ind w:leftChars="0" w:firstLineChars="0"/>
        <w:contextualSpacing/>
        <w:jc w:val="both"/>
        <w:rPr>
          <w:rFonts w:eastAsia="Calibri"/>
        </w:rPr>
      </w:pPr>
      <w:r w:rsidRPr="0041471E">
        <w:rPr>
          <w:rFonts w:eastAsia="Calibri"/>
        </w:rPr>
        <w:t xml:space="preserve">The article’s submission category (Voices from the Field, Voices from the Industry, Voices from Academia), as described in the </w:t>
      </w:r>
      <w:hyperlink r:id="rId9" w:history="1">
        <w:r w:rsidRPr="00F27982">
          <w:rPr>
            <w:rStyle w:val="Hyperlink"/>
            <w:rFonts w:eastAsia="Calibri"/>
            <w:b/>
            <w:i/>
          </w:rPr>
          <w:t>ATOB Editorial Policy.</w:t>
        </w:r>
      </w:hyperlink>
    </w:p>
    <w:p w14:paraId="041453CC" w14:textId="1A70A296" w:rsidR="0041471E" w:rsidRDefault="00527200" w:rsidP="001D41A8">
      <w:pPr>
        <w:numPr>
          <w:ilvl w:val="1"/>
          <w:numId w:val="2"/>
        </w:numPr>
        <w:spacing w:after="120" w:line="276" w:lineRule="auto"/>
        <w:ind w:leftChars="0" w:firstLineChars="0"/>
        <w:jc w:val="both"/>
        <w:rPr>
          <w:rFonts w:eastAsia="Calibri"/>
        </w:rPr>
      </w:pPr>
      <w:r w:rsidRPr="0041471E">
        <w:rPr>
          <w:rFonts w:eastAsia="Calibri"/>
        </w:rPr>
        <w:t xml:space="preserve">The type of article, as described in the </w:t>
      </w:r>
      <w:hyperlink r:id="rId10" w:history="1">
        <w:r w:rsidRPr="00F27982">
          <w:rPr>
            <w:rStyle w:val="Hyperlink"/>
            <w:rFonts w:eastAsia="Calibri"/>
            <w:b/>
            <w:i/>
          </w:rPr>
          <w:t>ATOB Editorial Policy.</w:t>
        </w:r>
      </w:hyperlink>
    </w:p>
    <w:p w14:paraId="33D5B0C0" w14:textId="77777777" w:rsidR="0041471E" w:rsidRDefault="0041471E" w:rsidP="001D41A8">
      <w:pPr>
        <w:numPr>
          <w:ilvl w:val="0"/>
          <w:numId w:val="2"/>
        </w:numPr>
        <w:spacing w:after="120" w:line="276" w:lineRule="auto"/>
        <w:ind w:leftChars="0" w:firstLineChars="0"/>
        <w:jc w:val="both"/>
        <w:rPr>
          <w:rFonts w:eastAsia="Calibri"/>
        </w:rPr>
      </w:pPr>
      <w:r>
        <w:rPr>
          <w:rFonts w:eastAsia="Calibri"/>
        </w:rPr>
        <w:t>Title</w:t>
      </w:r>
      <w:r w:rsidR="00527200" w:rsidRPr="0041471E">
        <w:rPr>
          <w:rFonts w:eastAsia="Calibri"/>
        </w:rPr>
        <w:t xml:space="preserve"> page submitted as a separate file, including:</w:t>
      </w:r>
    </w:p>
    <w:p w14:paraId="09E7ADC8" w14:textId="77777777" w:rsidR="0041471E" w:rsidRDefault="00527200" w:rsidP="001D41A8">
      <w:pPr>
        <w:numPr>
          <w:ilvl w:val="1"/>
          <w:numId w:val="2"/>
        </w:numPr>
        <w:spacing w:after="120" w:line="276" w:lineRule="auto"/>
        <w:ind w:leftChars="0" w:firstLineChars="0"/>
        <w:contextualSpacing/>
        <w:jc w:val="both"/>
        <w:rPr>
          <w:rFonts w:eastAsia="Calibri"/>
        </w:rPr>
      </w:pPr>
      <w:r w:rsidRPr="0041471E">
        <w:rPr>
          <w:rFonts w:eastAsia="Calibri"/>
        </w:rPr>
        <w:t>Full name, title, and organizational affiliation (if any) of each author</w:t>
      </w:r>
    </w:p>
    <w:p w14:paraId="7420602F" w14:textId="77777777" w:rsidR="0041471E" w:rsidRDefault="00527200" w:rsidP="001D41A8">
      <w:pPr>
        <w:numPr>
          <w:ilvl w:val="1"/>
          <w:numId w:val="2"/>
        </w:numPr>
        <w:spacing w:after="120" w:line="276" w:lineRule="auto"/>
        <w:ind w:leftChars="0" w:firstLineChars="0"/>
        <w:contextualSpacing/>
        <w:jc w:val="both"/>
        <w:rPr>
          <w:rFonts w:eastAsia="Calibri"/>
        </w:rPr>
      </w:pPr>
      <w:r w:rsidRPr="0041471E">
        <w:rPr>
          <w:rFonts w:eastAsia="Calibri"/>
        </w:rPr>
        <w:t>Identification of the corresponding author</w:t>
      </w:r>
    </w:p>
    <w:p w14:paraId="69D716C3" w14:textId="77777777" w:rsidR="0041471E" w:rsidRDefault="00527200" w:rsidP="001D41A8">
      <w:pPr>
        <w:numPr>
          <w:ilvl w:val="1"/>
          <w:numId w:val="2"/>
        </w:numPr>
        <w:spacing w:after="120" w:line="276" w:lineRule="auto"/>
        <w:ind w:leftChars="0" w:firstLineChars="0"/>
        <w:jc w:val="both"/>
        <w:rPr>
          <w:rFonts w:eastAsia="Calibri"/>
        </w:rPr>
      </w:pPr>
      <w:r w:rsidRPr="0041471E">
        <w:rPr>
          <w:rFonts w:eastAsia="Calibri"/>
        </w:rPr>
        <w:t>Full contact information of the corresponding author, including email address, postal address, telephone and fax numbers</w:t>
      </w:r>
    </w:p>
    <w:p w14:paraId="5068F0F3" w14:textId="77777777" w:rsidR="0041471E" w:rsidRDefault="00527200" w:rsidP="001D41A8">
      <w:pPr>
        <w:numPr>
          <w:ilvl w:val="0"/>
          <w:numId w:val="2"/>
        </w:numPr>
        <w:spacing w:after="120" w:line="276" w:lineRule="auto"/>
        <w:ind w:leftChars="0" w:firstLineChars="0"/>
        <w:jc w:val="both"/>
        <w:rPr>
          <w:rFonts w:eastAsia="Calibri"/>
        </w:rPr>
      </w:pPr>
      <w:r w:rsidRPr="0041471E">
        <w:rPr>
          <w:rFonts w:eastAsia="Calibri"/>
        </w:rPr>
        <w:t xml:space="preserve">Manuscript – should be </w:t>
      </w:r>
      <w:r w:rsidRPr="0041471E">
        <w:rPr>
          <w:rFonts w:eastAsia="Calibri"/>
          <w:b/>
        </w:rPr>
        <w:t>no more than 20-25 pages</w:t>
      </w:r>
      <w:r w:rsidRPr="0041471E">
        <w:rPr>
          <w:rFonts w:eastAsia="Calibri"/>
        </w:rPr>
        <w:t xml:space="preserve"> of text with references excluding Tables and Figures. Main text should include:</w:t>
      </w:r>
    </w:p>
    <w:p w14:paraId="7034DDF3" w14:textId="69760329" w:rsidR="0041471E" w:rsidRDefault="00527200" w:rsidP="001D41A8">
      <w:pPr>
        <w:numPr>
          <w:ilvl w:val="1"/>
          <w:numId w:val="2"/>
        </w:numPr>
        <w:spacing w:after="120" w:line="276" w:lineRule="auto"/>
        <w:ind w:leftChars="0" w:firstLineChars="0"/>
        <w:contextualSpacing/>
        <w:jc w:val="both"/>
        <w:rPr>
          <w:rFonts w:eastAsia="Calibri"/>
        </w:rPr>
      </w:pPr>
      <w:r w:rsidRPr="0041471E">
        <w:rPr>
          <w:rFonts w:eastAsia="Calibri"/>
        </w:rPr>
        <w:t>Title (up to 10 words)</w:t>
      </w:r>
      <w:r w:rsidR="0041471E">
        <w:rPr>
          <w:rFonts w:eastAsia="Calibri"/>
        </w:rPr>
        <w:t xml:space="preserve"> – </w:t>
      </w:r>
      <w:r w:rsidRPr="0041471E">
        <w:rPr>
          <w:rFonts w:eastAsia="Calibri"/>
        </w:rPr>
        <w:t>should not include abbreviations</w:t>
      </w:r>
    </w:p>
    <w:p w14:paraId="6CF403D7" w14:textId="55B6177F" w:rsidR="0041471E" w:rsidRDefault="00527200" w:rsidP="001D41A8">
      <w:pPr>
        <w:numPr>
          <w:ilvl w:val="1"/>
          <w:numId w:val="2"/>
        </w:numPr>
        <w:spacing w:after="120" w:line="276" w:lineRule="auto"/>
        <w:ind w:leftChars="0" w:firstLineChars="0"/>
        <w:contextualSpacing/>
        <w:jc w:val="both"/>
        <w:rPr>
          <w:rFonts w:eastAsia="Calibri"/>
        </w:rPr>
      </w:pPr>
      <w:r w:rsidRPr="0041471E">
        <w:rPr>
          <w:rFonts w:eastAsia="Calibri"/>
        </w:rPr>
        <w:t>Abstract (75 to 150 words)</w:t>
      </w:r>
      <w:r w:rsidR="0041471E">
        <w:rPr>
          <w:rFonts w:eastAsia="Calibri"/>
        </w:rPr>
        <w:t xml:space="preserve"> –</w:t>
      </w:r>
      <w:r w:rsidRPr="0041471E">
        <w:rPr>
          <w:rFonts w:eastAsia="Calibri"/>
        </w:rPr>
        <w:t xml:space="preserve"> presenting the main points of the paper and the conclusions regarding outcomes and benefits</w:t>
      </w:r>
    </w:p>
    <w:p w14:paraId="7C27C321" w14:textId="3A99734A" w:rsidR="0041471E" w:rsidRDefault="00527200" w:rsidP="001D41A8">
      <w:pPr>
        <w:numPr>
          <w:ilvl w:val="1"/>
          <w:numId w:val="2"/>
        </w:numPr>
        <w:spacing w:after="120" w:line="276" w:lineRule="auto"/>
        <w:ind w:leftChars="0" w:firstLineChars="0"/>
        <w:contextualSpacing/>
        <w:jc w:val="both"/>
        <w:rPr>
          <w:rFonts w:eastAsia="Calibri"/>
        </w:rPr>
      </w:pPr>
      <w:r w:rsidRPr="0041471E">
        <w:rPr>
          <w:rFonts w:eastAsia="Calibri"/>
        </w:rPr>
        <w:t xml:space="preserve">3-4 keywords separated by commas (e.g., </w:t>
      </w:r>
      <w:r w:rsidR="000E43AA">
        <w:rPr>
          <w:rFonts w:eastAsia="Calibri"/>
        </w:rPr>
        <w:t>c</w:t>
      </w:r>
      <w:r w:rsidRPr="0041471E">
        <w:rPr>
          <w:rFonts w:eastAsia="Calibri"/>
        </w:rPr>
        <w:t xml:space="preserve">ommunication devices, </w:t>
      </w:r>
      <w:r w:rsidR="000E43AA">
        <w:rPr>
          <w:rFonts w:eastAsia="Calibri"/>
        </w:rPr>
        <w:t>f</w:t>
      </w:r>
      <w:r w:rsidRPr="0041471E">
        <w:rPr>
          <w:rFonts w:eastAsia="Calibri"/>
        </w:rPr>
        <w:t>amilies)</w:t>
      </w:r>
    </w:p>
    <w:p w14:paraId="7C7CB185" w14:textId="76921DDB" w:rsidR="0041471E" w:rsidRDefault="00527200" w:rsidP="001D41A8">
      <w:pPr>
        <w:numPr>
          <w:ilvl w:val="1"/>
          <w:numId w:val="2"/>
        </w:numPr>
        <w:spacing w:after="120" w:line="276" w:lineRule="auto"/>
        <w:ind w:leftChars="0" w:firstLineChars="0"/>
        <w:contextualSpacing/>
        <w:jc w:val="both"/>
        <w:rPr>
          <w:rFonts w:eastAsia="Calibri"/>
        </w:rPr>
      </w:pPr>
      <w:r w:rsidRPr="0041471E">
        <w:rPr>
          <w:rFonts w:eastAsia="Calibri"/>
        </w:rPr>
        <w:t xml:space="preserve">Main body of paper. Please refer to the </w:t>
      </w:r>
      <w:hyperlink r:id="rId11" w:history="1">
        <w:r w:rsidRPr="002C429E">
          <w:rPr>
            <w:rStyle w:val="Hyperlink"/>
            <w:rFonts w:eastAsia="Calibri"/>
            <w:b/>
          </w:rPr>
          <w:t xml:space="preserve">Sample Outline for </w:t>
        </w:r>
        <w:r w:rsidRPr="002C429E">
          <w:rPr>
            <w:rStyle w:val="Hyperlink"/>
            <w:rFonts w:eastAsia="Calibri"/>
            <w:b/>
            <w:i/>
          </w:rPr>
          <w:t>Voices from the Field</w:t>
        </w:r>
      </w:hyperlink>
      <w:r w:rsidRPr="0041471E">
        <w:rPr>
          <w:rFonts w:eastAsia="Calibri"/>
        </w:rPr>
        <w:t xml:space="preserve"> (for </w:t>
      </w:r>
      <w:r w:rsidRPr="0041471E">
        <w:rPr>
          <w:rFonts w:eastAsia="Calibri"/>
          <w:i/>
        </w:rPr>
        <w:t>Voices from the Field</w:t>
      </w:r>
      <w:r w:rsidRPr="0041471E">
        <w:rPr>
          <w:rFonts w:eastAsia="Calibri"/>
        </w:rPr>
        <w:t xml:space="preserve"> and some </w:t>
      </w:r>
      <w:r w:rsidRPr="0041471E">
        <w:rPr>
          <w:rFonts w:eastAsia="Calibri"/>
          <w:i/>
        </w:rPr>
        <w:t>Voices from the Industry</w:t>
      </w:r>
      <w:r w:rsidRPr="0041471E">
        <w:rPr>
          <w:rFonts w:eastAsia="Calibri"/>
        </w:rPr>
        <w:t xml:space="preserve"> manuscripts) and </w:t>
      </w:r>
      <w:hyperlink r:id="rId12" w:history="1">
        <w:r w:rsidRPr="00036090">
          <w:rPr>
            <w:rStyle w:val="Hyperlink"/>
            <w:rFonts w:eastAsia="Calibri"/>
            <w:b/>
          </w:rPr>
          <w:t xml:space="preserve">Sample Outline for </w:t>
        </w:r>
        <w:r w:rsidRPr="00036090">
          <w:rPr>
            <w:rStyle w:val="Hyperlink"/>
            <w:rFonts w:eastAsia="Calibri"/>
            <w:b/>
            <w:i/>
          </w:rPr>
          <w:t>Voices from Academia</w:t>
        </w:r>
      </w:hyperlink>
      <w:r w:rsidRPr="0041471E">
        <w:rPr>
          <w:rFonts w:eastAsia="Calibri"/>
        </w:rPr>
        <w:t xml:space="preserve"> (for </w:t>
      </w:r>
      <w:r w:rsidRPr="0041471E">
        <w:rPr>
          <w:rFonts w:eastAsia="Calibri"/>
          <w:i/>
        </w:rPr>
        <w:t>Voices from Academia</w:t>
      </w:r>
      <w:r w:rsidRPr="0041471E">
        <w:rPr>
          <w:rFonts w:eastAsia="Calibri"/>
        </w:rPr>
        <w:t xml:space="preserve"> and some </w:t>
      </w:r>
      <w:r w:rsidRPr="0041471E">
        <w:rPr>
          <w:rFonts w:eastAsia="Calibri"/>
          <w:i/>
        </w:rPr>
        <w:t>Voices from the Industry</w:t>
      </w:r>
      <w:r w:rsidRPr="0041471E">
        <w:rPr>
          <w:rFonts w:eastAsia="Calibri"/>
        </w:rPr>
        <w:t xml:space="preserve"> manuscripts)</w:t>
      </w:r>
      <w:r w:rsidRPr="0041471E">
        <w:rPr>
          <w:color w:val="000000"/>
        </w:rPr>
        <w:t>.</w:t>
      </w:r>
      <w:r w:rsidRPr="0041471E">
        <w:rPr>
          <w:rFonts w:eastAsia="Calibri"/>
        </w:rPr>
        <w:t xml:space="preserve"> The main body should include two sections that are unique to ATOB</w:t>
      </w:r>
      <w:r w:rsidR="0041471E">
        <w:rPr>
          <w:rFonts w:eastAsia="Calibri"/>
        </w:rPr>
        <w:t>.</w:t>
      </w:r>
    </w:p>
    <w:p w14:paraId="7E92CB0D" w14:textId="6F643533" w:rsidR="0041471E" w:rsidRPr="0041471E" w:rsidRDefault="0041471E" w:rsidP="001D41A8">
      <w:pPr>
        <w:numPr>
          <w:ilvl w:val="2"/>
          <w:numId w:val="2"/>
        </w:numPr>
        <w:spacing w:before="120" w:after="120" w:line="276" w:lineRule="auto"/>
        <w:ind w:leftChars="0" w:left="2174" w:firstLineChars="0" w:hanging="187"/>
        <w:contextualSpacing/>
        <w:jc w:val="both"/>
        <w:rPr>
          <w:rFonts w:eastAsia="Calibri"/>
        </w:rPr>
      </w:pPr>
      <w:r w:rsidRPr="0041471E">
        <w:rPr>
          <w:rFonts w:eastAsia="Calibri"/>
        </w:rPr>
        <w:lastRenderedPageBreak/>
        <w:t>Target Audience and Relevance section</w:t>
      </w:r>
      <w:r w:rsidR="000E43AA">
        <w:rPr>
          <w:rFonts w:eastAsia="Calibri"/>
        </w:rPr>
        <w:t xml:space="preserve"> –</w:t>
      </w:r>
      <w:r w:rsidRPr="0041471E">
        <w:rPr>
          <w:rFonts w:eastAsia="Calibri"/>
        </w:rPr>
        <w:t xml:space="preserve"> short description of the article’s target audience, and the article’s relevance to that audience. Authors may describe their work as it relates to more than one audience, specifying the value that each group may derive from the work</w:t>
      </w:r>
      <w:r w:rsidR="00CF32D0">
        <w:rPr>
          <w:rFonts w:eastAsia="Calibri"/>
        </w:rPr>
        <w:t>.</w:t>
      </w:r>
    </w:p>
    <w:p w14:paraId="6E96A5E8" w14:textId="77777777" w:rsidR="000E43AA" w:rsidRDefault="0041471E" w:rsidP="001D41A8">
      <w:pPr>
        <w:numPr>
          <w:ilvl w:val="2"/>
          <w:numId w:val="2"/>
        </w:numPr>
        <w:spacing w:after="120" w:line="276" w:lineRule="auto"/>
        <w:ind w:leftChars="0" w:firstLineChars="0"/>
        <w:contextualSpacing/>
        <w:jc w:val="both"/>
        <w:rPr>
          <w:rFonts w:eastAsia="Calibri"/>
        </w:rPr>
      </w:pPr>
      <w:r>
        <w:rPr>
          <w:rFonts w:eastAsia="Calibri"/>
        </w:rPr>
        <w:t>O</w:t>
      </w:r>
      <w:r w:rsidR="00527200" w:rsidRPr="0041471E">
        <w:rPr>
          <w:rFonts w:eastAsia="Calibri"/>
        </w:rPr>
        <w:t>utcomes and Benefits section</w:t>
      </w:r>
      <w:r>
        <w:rPr>
          <w:rFonts w:eastAsia="Calibri"/>
        </w:rPr>
        <w:t xml:space="preserve"> </w:t>
      </w:r>
      <w:r w:rsidR="000E43AA">
        <w:rPr>
          <w:rFonts w:eastAsia="Calibri"/>
        </w:rPr>
        <w:t>–</w:t>
      </w:r>
      <w:r w:rsidR="00527200" w:rsidRPr="0041471E">
        <w:rPr>
          <w:rFonts w:eastAsia="Calibri"/>
        </w:rPr>
        <w:t xml:space="preserve"> discussion related to outcomes and benefits of the AT devices/services </w:t>
      </w:r>
      <w:r w:rsidR="000E43AA">
        <w:rPr>
          <w:rFonts w:eastAsia="Calibri"/>
        </w:rPr>
        <w:t xml:space="preserve">experiences </w:t>
      </w:r>
      <w:r w:rsidR="00527200" w:rsidRPr="0041471E">
        <w:rPr>
          <w:rFonts w:eastAsia="Calibri"/>
        </w:rPr>
        <w:t>addressed in the article</w:t>
      </w:r>
    </w:p>
    <w:p w14:paraId="256DEC1F" w14:textId="77777777" w:rsidR="000E43AA" w:rsidRDefault="00527200" w:rsidP="001D41A8">
      <w:pPr>
        <w:numPr>
          <w:ilvl w:val="1"/>
          <w:numId w:val="2"/>
        </w:numPr>
        <w:spacing w:after="120" w:line="276" w:lineRule="auto"/>
        <w:ind w:leftChars="0" w:firstLineChars="0"/>
        <w:jc w:val="both"/>
        <w:rPr>
          <w:rFonts w:eastAsia="Calibri"/>
        </w:rPr>
      </w:pPr>
      <w:r w:rsidRPr="000E43AA">
        <w:rPr>
          <w:rFonts w:eastAsia="Calibri"/>
        </w:rPr>
        <w:t>References</w:t>
      </w:r>
    </w:p>
    <w:p w14:paraId="21FB7F76" w14:textId="77777777" w:rsidR="000E43AA" w:rsidRDefault="00527200" w:rsidP="001D41A8">
      <w:pPr>
        <w:numPr>
          <w:ilvl w:val="0"/>
          <w:numId w:val="2"/>
        </w:numPr>
        <w:spacing w:after="120" w:line="276" w:lineRule="auto"/>
        <w:ind w:leftChars="0" w:firstLineChars="0"/>
        <w:jc w:val="both"/>
        <w:rPr>
          <w:rFonts w:eastAsia="Calibri"/>
        </w:rPr>
      </w:pPr>
      <w:r w:rsidRPr="000E43AA">
        <w:rPr>
          <w:rFonts w:eastAsia="Calibri"/>
        </w:rPr>
        <w:t xml:space="preserve">Tables and Figures – should be submitted </w:t>
      </w:r>
      <w:r w:rsidRPr="000E43AA">
        <w:rPr>
          <w:rFonts w:eastAsia="Calibri"/>
          <w:u w:val="single"/>
        </w:rPr>
        <w:t>in a separate file</w:t>
      </w:r>
      <w:r w:rsidRPr="000E43AA">
        <w:rPr>
          <w:rFonts w:eastAsia="Calibri"/>
        </w:rPr>
        <w:t>.</w:t>
      </w:r>
    </w:p>
    <w:p w14:paraId="15B83AC4" w14:textId="77777777" w:rsidR="007B4F1F" w:rsidRDefault="00527200" w:rsidP="001D41A8">
      <w:pPr>
        <w:numPr>
          <w:ilvl w:val="0"/>
          <w:numId w:val="2"/>
        </w:numPr>
        <w:spacing w:after="120" w:line="276" w:lineRule="auto"/>
        <w:ind w:leftChars="0" w:firstLineChars="0"/>
        <w:contextualSpacing/>
        <w:jc w:val="both"/>
        <w:rPr>
          <w:rFonts w:eastAsia="Calibri"/>
        </w:rPr>
      </w:pPr>
      <w:r w:rsidRPr="000E43AA">
        <w:rPr>
          <w:rFonts w:eastAsia="Calibri"/>
        </w:rPr>
        <w:t>A copy of IRB approval</w:t>
      </w:r>
      <w:r w:rsidR="007B4F1F">
        <w:rPr>
          <w:rFonts w:eastAsia="Calibri"/>
        </w:rPr>
        <w:t xml:space="preserve"> </w:t>
      </w:r>
      <w:r w:rsidRPr="000E43AA">
        <w:rPr>
          <w:rFonts w:eastAsia="Calibri"/>
        </w:rPr>
        <w:t>(or a</w:t>
      </w:r>
      <w:r w:rsidR="007B4F1F">
        <w:rPr>
          <w:rFonts w:eastAsia="Calibri"/>
        </w:rPr>
        <w:t xml:space="preserve"> local</w:t>
      </w:r>
      <w:r w:rsidRPr="000E43AA">
        <w:rPr>
          <w:rFonts w:eastAsia="Calibri"/>
        </w:rPr>
        <w:t xml:space="preserve"> equivalent</w:t>
      </w:r>
      <w:r w:rsidR="007B4F1F">
        <w:rPr>
          <w:rFonts w:eastAsia="Calibri"/>
        </w:rPr>
        <w:t xml:space="preserve"> including but not limited to an independent ethics committee (IEC), ethical review board (ERB), research ethics board (REB</w:t>
      </w:r>
      <w:r w:rsidRPr="000E43AA">
        <w:rPr>
          <w:rFonts w:eastAsia="Calibri"/>
        </w:rPr>
        <w:t>)</w:t>
      </w:r>
      <w:r w:rsidR="007B4F1F">
        <w:rPr>
          <w:rFonts w:eastAsia="Calibri"/>
        </w:rPr>
        <w:t>, etc.)</w:t>
      </w:r>
      <w:r w:rsidRPr="000E43AA">
        <w:rPr>
          <w:rFonts w:eastAsia="Calibri"/>
        </w:rPr>
        <w:t xml:space="preserve"> should be submitted along with the manuscript for any paper describing work that was subject to such requirements.</w:t>
      </w:r>
    </w:p>
    <w:p w14:paraId="39511411" w14:textId="54C0CB57" w:rsidR="007B4F1F" w:rsidRDefault="00527200" w:rsidP="001D41A8">
      <w:pPr>
        <w:numPr>
          <w:ilvl w:val="1"/>
          <w:numId w:val="2"/>
        </w:numPr>
        <w:spacing w:after="120" w:line="276" w:lineRule="auto"/>
        <w:ind w:leftChars="0" w:firstLineChars="0"/>
        <w:contextualSpacing/>
        <w:jc w:val="both"/>
        <w:rPr>
          <w:rFonts w:eastAsia="Calibri"/>
        </w:rPr>
      </w:pPr>
      <w:r w:rsidRPr="007B4F1F">
        <w:rPr>
          <w:rFonts w:eastAsia="Calibri"/>
        </w:rPr>
        <w:t xml:space="preserve">Many </w:t>
      </w:r>
      <w:r w:rsidRPr="007B4F1F">
        <w:rPr>
          <w:rFonts w:eastAsia="Calibri"/>
          <w:i/>
        </w:rPr>
        <w:t xml:space="preserve">Voices </w:t>
      </w:r>
      <w:r w:rsidR="001D41A8">
        <w:rPr>
          <w:rFonts w:eastAsia="Calibri"/>
          <w:i/>
        </w:rPr>
        <w:t>f</w:t>
      </w:r>
      <w:r w:rsidRPr="007B4F1F">
        <w:rPr>
          <w:rFonts w:eastAsia="Calibri"/>
          <w:i/>
        </w:rPr>
        <w:t>rom the Field</w:t>
      </w:r>
      <w:r w:rsidRPr="007B4F1F">
        <w:rPr>
          <w:rFonts w:eastAsia="Calibri"/>
        </w:rPr>
        <w:t xml:space="preserve"> submissions will not be subject </w:t>
      </w:r>
      <w:sdt>
        <w:sdtPr>
          <w:tag w:val="goog_rdk_3"/>
          <w:id w:val="410508495"/>
        </w:sdtPr>
        <w:sdtEndPr/>
        <w:sdtContent/>
      </w:sdt>
      <w:r w:rsidRPr="007B4F1F">
        <w:rPr>
          <w:rFonts w:eastAsia="Calibri"/>
        </w:rPr>
        <w:t xml:space="preserve">to IRB approval. If Authors are uncertain whether their work requires IRB approval, they are encouraged to contact the Editor at: </w:t>
      </w:r>
      <w:hyperlink r:id="rId13">
        <w:r w:rsidRPr="007B4F1F">
          <w:rPr>
            <w:rFonts w:eastAsia="Calibri"/>
            <w:color w:val="0000FF"/>
            <w:u w:val="single"/>
          </w:rPr>
          <w:t>atobeditor@atia.org</w:t>
        </w:r>
      </w:hyperlink>
      <w:r w:rsidRPr="007B4F1F">
        <w:rPr>
          <w:rFonts w:eastAsia="Calibri"/>
        </w:rPr>
        <w:t>.</w:t>
      </w:r>
    </w:p>
    <w:p w14:paraId="00000022" w14:textId="767BA13F" w:rsidR="0000790A" w:rsidRDefault="00527200" w:rsidP="001D41A8">
      <w:pPr>
        <w:numPr>
          <w:ilvl w:val="1"/>
          <w:numId w:val="2"/>
        </w:numPr>
        <w:spacing w:after="120" w:line="276" w:lineRule="auto"/>
        <w:ind w:leftChars="0" w:firstLineChars="0"/>
        <w:contextualSpacing/>
        <w:jc w:val="both"/>
        <w:rPr>
          <w:rFonts w:eastAsia="Calibri"/>
        </w:rPr>
      </w:pPr>
      <w:r w:rsidRPr="007B4F1F">
        <w:rPr>
          <w:rFonts w:eastAsia="Calibri"/>
        </w:rPr>
        <w:t>If a submission is not subject to IRB approval, the Main Body should include a sentence to the effect of, “This manuscript represents the perspective of the author and the work reported herein was not subject to IRB oversight.”</w:t>
      </w:r>
    </w:p>
    <w:p w14:paraId="00000023" w14:textId="345928DD" w:rsidR="0000790A" w:rsidRPr="001D41A8" w:rsidRDefault="007B4F1F" w:rsidP="001D41A8">
      <w:pPr>
        <w:numPr>
          <w:ilvl w:val="1"/>
          <w:numId w:val="2"/>
        </w:numPr>
        <w:spacing w:after="120" w:line="276" w:lineRule="auto"/>
        <w:ind w:leftChars="0" w:firstLineChars="0"/>
        <w:contextualSpacing/>
        <w:jc w:val="both"/>
        <w:rPr>
          <w:rFonts w:eastAsia="Calibri"/>
        </w:rPr>
      </w:pPr>
      <w:r>
        <w:rPr>
          <w:rFonts w:eastAsia="Calibri"/>
        </w:rPr>
        <w:t xml:space="preserve">International authors may refer to </w:t>
      </w:r>
      <w:hyperlink r:id="rId14" w:history="1">
        <w:r w:rsidRPr="001D41A8">
          <w:rPr>
            <w:rStyle w:val="Hyperlink"/>
            <w:rFonts w:eastAsia="Calibri"/>
          </w:rPr>
          <w:t>International Compilation of Human Research Standards</w:t>
        </w:r>
      </w:hyperlink>
      <w:r>
        <w:rPr>
          <w:rFonts w:eastAsia="Calibri"/>
        </w:rPr>
        <w:t xml:space="preserve"> published by the Office of Human Research Protections (OHRP) for </w:t>
      </w:r>
      <w:r w:rsidR="001D41A8">
        <w:rPr>
          <w:rFonts w:eastAsia="Calibri"/>
        </w:rPr>
        <w:t>regulations and guidelines on human subjects’ protections in over 100 countries.</w:t>
      </w:r>
    </w:p>
    <w:p w14:paraId="00000024" w14:textId="77777777" w:rsidR="0000790A" w:rsidRPr="00970DAD" w:rsidRDefault="00527200" w:rsidP="00970DAD">
      <w:pPr>
        <w:pStyle w:val="Heading2"/>
        <w:spacing w:before="240" w:after="240" w:line="276" w:lineRule="auto"/>
        <w:ind w:left="1" w:hanging="3"/>
        <w:rPr>
          <w:rFonts w:eastAsia="Calibri"/>
          <w:color w:val="244061" w:themeColor="accent1" w:themeShade="80"/>
          <w:sz w:val="28"/>
          <w:szCs w:val="28"/>
        </w:rPr>
      </w:pPr>
      <w:r w:rsidRPr="00970DAD">
        <w:rPr>
          <w:rFonts w:eastAsia="Calibri"/>
          <w:color w:val="244061" w:themeColor="accent1" w:themeShade="80"/>
          <w:sz w:val="28"/>
          <w:szCs w:val="28"/>
        </w:rPr>
        <w:t xml:space="preserve">Submission &amp; Review Process    </w:t>
      </w:r>
    </w:p>
    <w:p w14:paraId="2E4A36AA" w14:textId="1437AC7D" w:rsidR="00970DAD" w:rsidRPr="00970DAD" w:rsidRDefault="00527200" w:rsidP="00970DAD">
      <w:pPr>
        <w:pStyle w:val="ListParagraph"/>
        <w:numPr>
          <w:ilvl w:val="0"/>
          <w:numId w:val="5"/>
        </w:numPr>
        <w:pBdr>
          <w:top w:val="nil"/>
          <w:left w:val="nil"/>
          <w:bottom w:val="nil"/>
          <w:right w:val="nil"/>
          <w:between w:val="nil"/>
        </w:pBdr>
        <w:spacing w:after="120"/>
        <w:ind w:leftChars="0" w:left="720" w:firstLineChars="0"/>
        <w:contextualSpacing w:val="0"/>
        <w:jc w:val="both"/>
        <w:rPr>
          <w:rFonts w:ascii="Times New Roman" w:hAnsi="Times New Roman"/>
          <w:color w:val="000000"/>
          <w:sz w:val="24"/>
          <w:szCs w:val="24"/>
        </w:rPr>
      </w:pPr>
      <w:r w:rsidRPr="00970DAD">
        <w:rPr>
          <w:rFonts w:ascii="Times New Roman" w:hAnsi="Times New Roman"/>
          <w:color w:val="000000"/>
          <w:sz w:val="24"/>
          <w:szCs w:val="24"/>
        </w:rPr>
        <w:t xml:space="preserve">To submit a manuscript, authors should complete the manuscript submission and author agreement forms as well as upload their manuscript and all accompanying documents on the </w:t>
      </w:r>
      <w:hyperlink r:id="rId15" w:history="1">
        <w:r w:rsidRPr="00A31B0D">
          <w:rPr>
            <w:rStyle w:val="Hyperlink"/>
            <w:rFonts w:ascii="Times New Roman" w:hAnsi="Times New Roman"/>
            <w:sz w:val="24"/>
            <w:szCs w:val="24"/>
          </w:rPr>
          <w:t xml:space="preserve">ATOB </w:t>
        </w:r>
        <w:r w:rsidR="00E901BE" w:rsidRPr="00A31B0D">
          <w:rPr>
            <w:rStyle w:val="Hyperlink"/>
            <w:rFonts w:ascii="Times New Roman" w:hAnsi="Times New Roman"/>
            <w:sz w:val="24"/>
            <w:szCs w:val="24"/>
          </w:rPr>
          <w:t xml:space="preserve">Volume 17 </w:t>
        </w:r>
        <w:r w:rsidRPr="00A31B0D">
          <w:rPr>
            <w:rStyle w:val="Hyperlink"/>
            <w:rFonts w:ascii="Times New Roman" w:hAnsi="Times New Roman"/>
            <w:sz w:val="24"/>
            <w:szCs w:val="24"/>
          </w:rPr>
          <w:t>Open Call webpage.</w:t>
        </w:r>
      </w:hyperlink>
    </w:p>
    <w:p w14:paraId="062F94BB" w14:textId="77777777" w:rsidR="00970DAD" w:rsidRPr="00970DAD" w:rsidRDefault="00527200" w:rsidP="00970DAD">
      <w:pPr>
        <w:pStyle w:val="ListParagraph"/>
        <w:numPr>
          <w:ilvl w:val="0"/>
          <w:numId w:val="5"/>
        </w:numPr>
        <w:pBdr>
          <w:top w:val="nil"/>
          <w:left w:val="nil"/>
          <w:bottom w:val="nil"/>
          <w:right w:val="nil"/>
          <w:between w:val="nil"/>
        </w:pBdr>
        <w:spacing w:after="120"/>
        <w:ind w:leftChars="0" w:left="720" w:firstLineChars="0"/>
        <w:contextualSpacing w:val="0"/>
        <w:jc w:val="both"/>
        <w:rPr>
          <w:rFonts w:ascii="Times New Roman" w:hAnsi="Times New Roman"/>
          <w:color w:val="000000"/>
          <w:sz w:val="24"/>
          <w:szCs w:val="24"/>
        </w:rPr>
      </w:pPr>
      <w:r w:rsidRPr="00970DAD">
        <w:rPr>
          <w:rFonts w:ascii="Times New Roman" w:hAnsi="Times New Roman"/>
          <w:sz w:val="24"/>
          <w:szCs w:val="24"/>
        </w:rPr>
        <w:t xml:space="preserve">Manuscripts will undergo a desk review by the ATOB Editorial Board. Decisions to either reject or move manuscripts on for peer review will be communicated with authors. </w:t>
      </w:r>
    </w:p>
    <w:p w14:paraId="5ACD8B7C" w14:textId="77777777" w:rsidR="00970DAD" w:rsidRPr="00970DAD" w:rsidRDefault="00527200" w:rsidP="00970DAD">
      <w:pPr>
        <w:pStyle w:val="ListParagraph"/>
        <w:numPr>
          <w:ilvl w:val="0"/>
          <w:numId w:val="5"/>
        </w:numPr>
        <w:pBdr>
          <w:top w:val="nil"/>
          <w:left w:val="nil"/>
          <w:bottom w:val="nil"/>
          <w:right w:val="nil"/>
          <w:between w:val="nil"/>
        </w:pBdr>
        <w:spacing w:after="120"/>
        <w:ind w:leftChars="0" w:left="720" w:firstLineChars="0"/>
        <w:contextualSpacing w:val="0"/>
        <w:jc w:val="both"/>
        <w:rPr>
          <w:rFonts w:ascii="Times New Roman" w:hAnsi="Times New Roman"/>
          <w:color w:val="000000"/>
          <w:sz w:val="24"/>
          <w:szCs w:val="24"/>
        </w:rPr>
      </w:pPr>
      <w:r w:rsidRPr="00970DAD">
        <w:rPr>
          <w:rFonts w:ascii="Times New Roman" w:hAnsi="Times New Roman"/>
          <w:sz w:val="24"/>
          <w:szCs w:val="24"/>
        </w:rPr>
        <w:t>For those manuscripts undergoing blind peer review, the Editorial Board will make acceptance/rejection decisions, while taking peer reviewer feedback into consideration.</w:t>
      </w:r>
    </w:p>
    <w:p w14:paraId="74E8E1BA" w14:textId="77777777" w:rsidR="00970DAD" w:rsidRPr="00970DAD" w:rsidRDefault="00527200" w:rsidP="00970DAD">
      <w:pPr>
        <w:pStyle w:val="ListParagraph"/>
        <w:numPr>
          <w:ilvl w:val="0"/>
          <w:numId w:val="5"/>
        </w:numPr>
        <w:pBdr>
          <w:top w:val="nil"/>
          <w:left w:val="nil"/>
          <w:bottom w:val="nil"/>
          <w:right w:val="nil"/>
          <w:between w:val="nil"/>
        </w:pBdr>
        <w:spacing w:after="120"/>
        <w:ind w:leftChars="0" w:left="720" w:firstLineChars="0"/>
        <w:contextualSpacing w:val="0"/>
        <w:jc w:val="both"/>
        <w:rPr>
          <w:rFonts w:ascii="Times New Roman" w:hAnsi="Times New Roman"/>
          <w:color w:val="000000"/>
          <w:sz w:val="24"/>
          <w:szCs w:val="24"/>
        </w:rPr>
      </w:pPr>
      <w:r w:rsidRPr="00970DAD">
        <w:rPr>
          <w:rFonts w:ascii="Times New Roman" w:hAnsi="Times New Roman"/>
          <w:sz w:val="24"/>
          <w:szCs w:val="24"/>
        </w:rPr>
        <w:t xml:space="preserve">After a manuscript has been accepted for publication and subsequent to making changes recommended by peer reviewers and the Editorial Board, authors must email a copy of the revised manuscript and a cover letter describing all changes to the Editor at: </w:t>
      </w:r>
      <w:hyperlink r:id="rId16">
        <w:r w:rsidRPr="00970DAD">
          <w:rPr>
            <w:rFonts w:ascii="Times New Roman" w:hAnsi="Times New Roman"/>
            <w:color w:val="0000FF"/>
            <w:sz w:val="24"/>
            <w:szCs w:val="24"/>
            <w:u w:val="single"/>
          </w:rPr>
          <w:t>atobeditor@atia.org</w:t>
        </w:r>
      </w:hyperlink>
      <w:r w:rsidRPr="00970DAD">
        <w:rPr>
          <w:rFonts w:ascii="Times New Roman" w:hAnsi="Times New Roman"/>
          <w:sz w:val="24"/>
          <w:szCs w:val="24"/>
        </w:rPr>
        <w:t xml:space="preserve">.   </w:t>
      </w:r>
    </w:p>
    <w:p w14:paraId="454AE677" w14:textId="77777777" w:rsidR="00970DAD" w:rsidRPr="00970DAD" w:rsidRDefault="00527200" w:rsidP="00970DAD">
      <w:pPr>
        <w:pStyle w:val="ListParagraph"/>
        <w:numPr>
          <w:ilvl w:val="0"/>
          <w:numId w:val="5"/>
        </w:numPr>
        <w:pBdr>
          <w:top w:val="nil"/>
          <w:left w:val="nil"/>
          <w:bottom w:val="nil"/>
          <w:right w:val="nil"/>
          <w:between w:val="nil"/>
        </w:pBdr>
        <w:spacing w:after="120"/>
        <w:ind w:leftChars="0" w:left="720" w:firstLineChars="0"/>
        <w:contextualSpacing w:val="0"/>
        <w:jc w:val="both"/>
        <w:rPr>
          <w:rFonts w:ascii="Times New Roman" w:hAnsi="Times New Roman"/>
          <w:color w:val="000000"/>
          <w:sz w:val="24"/>
          <w:szCs w:val="24"/>
        </w:rPr>
      </w:pPr>
      <w:r w:rsidRPr="00970DAD">
        <w:rPr>
          <w:rFonts w:ascii="Times New Roman" w:hAnsi="Times New Roman"/>
          <w:sz w:val="24"/>
          <w:szCs w:val="24"/>
        </w:rPr>
        <w:t>All manuscripts will also be assessed for accessibility. Authors will be asked to provide appropriate descriptions for all tables and figures.</w:t>
      </w:r>
    </w:p>
    <w:p w14:paraId="0000002A" w14:textId="5ACB5363" w:rsidR="0000790A" w:rsidRPr="00970DAD" w:rsidRDefault="00527200" w:rsidP="00970DAD">
      <w:pPr>
        <w:pStyle w:val="ListParagraph"/>
        <w:numPr>
          <w:ilvl w:val="0"/>
          <w:numId w:val="5"/>
        </w:numPr>
        <w:pBdr>
          <w:top w:val="nil"/>
          <w:left w:val="nil"/>
          <w:bottom w:val="nil"/>
          <w:right w:val="nil"/>
          <w:between w:val="nil"/>
        </w:pBdr>
        <w:spacing w:after="120"/>
        <w:ind w:leftChars="0" w:left="720" w:firstLineChars="0"/>
        <w:contextualSpacing w:val="0"/>
        <w:jc w:val="both"/>
        <w:rPr>
          <w:rFonts w:ascii="Times New Roman" w:hAnsi="Times New Roman"/>
          <w:color w:val="000000"/>
          <w:sz w:val="24"/>
          <w:szCs w:val="24"/>
        </w:rPr>
      </w:pPr>
      <w:r w:rsidRPr="00970DAD">
        <w:rPr>
          <w:rFonts w:ascii="Times New Roman" w:hAnsi="Times New Roman"/>
          <w:sz w:val="24"/>
          <w:szCs w:val="24"/>
        </w:rPr>
        <w:t xml:space="preserve">Galley proofs will be shared with authors for approval prior to publication. </w:t>
      </w:r>
    </w:p>
    <w:p w14:paraId="0000002D" w14:textId="6B9E691A" w:rsidR="0000790A" w:rsidRPr="00970DAD" w:rsidRDefault="00527200" w:rsidP="00970DAD">
      <w:pPr>
        <w:pStyle w:val="Heading3"/>
        <w:spacing w:before="240" w:after="240" w:line="276" w:lineRule="auto"/>
        <w:ind w:left="0" w:hanging="2"/>
        <w:rPr>
          <w:rFonts w:eastAsia="Calibri"/>
          <w:i/>
          <w:iCs/>
          <w:color w:val="244061" w:themeColor="accent1" w:themeShade="80"/>
          <w:sz w:val="24"/>
          <w:szCs w:val="24"/>
        </w:rPr>
      </w:pPr>
      <w:r w:rsidRPr="00970DAD">
        <w:rPr>
          <w:rFonts w:eastAsia="Calibri"/>
          <w:i/>
          <w:iCs/>
          <w:color w:val="244061" w:themeColor="accent1" w:themeShade="80"/>
          <w:sz w:val="24"/>
          <w:szCs w:val="24"/>
        </w:rPr>
        <w:lastRenderedPageBreak/>
        <w:t>Review Criteria</w:t>
      </w:r>
    </w:p>
    <w:p w14:paraId="0000002F" w14:textId="28B6DBB8" w:rsidR="0000790A" w:rsidRPr="00461D31" w:rsidRDefault="00527200" w:rsidP="00461D31">
      <w:pPr>
        <w:spacing w:after="120" w:line="276" w:lineRule="auto"/>
        <w:ind w:leftChars="0" w:left="0" w:firstLineChars="0" w:firstLine="0"/>
        <w:jc w:val="both"/>
        <w:rPr>
          <w:rFonts w:eastAsia="Calibri"/>
        </w:rPr>
      </w:pPr>
      <w:r w:rsidRPr="00B329B7">
        <w:rPr>
          <w:rFonts w:eastAsia="Calibri"/>
        </w:rPr>
        <w:t>Each manuscript submitted will be reviewed by the Editorial Board and blind peer reviewers based on the following criteria:</w:t>
      </w:r>
    </w:p>
    <w:p w14:paraId="0DE5E2FD" w14:textId="61860A22" w:rsidR="00461D31" w:rsidRPr="00461D31" w:rsidRDefault="00527200" w:rsidP="00461D31">
      <w:pPr>
        <w:pStyle w:val="ListParagraph"/>
        <w:widowControl w:val="0"/>
        <w:numPr>
          <w:ilvl w:val="0"/>
          <w:numId w:val="6"/>
        </w:numPr>
        <w:spacing w:after="120"/>
        <w:ind w:leftChars="0" w:firstLineChars="0"/>
        <w:contextualSpacing w:val="0"/>
        <w:jc w:val="both"/>
        <w:rPr>
          <w:rFonts w:ascii="Times New Roman" w:hAnsi="Times New Roman"/>
          <w:b/>
          <w:sz w:val="24"/>
          <w:szCs w:val="24"/>
        </w:rPr>
      </w:pPr>
      <w:r w:rsidRPr="00461D31">
        <w:rPr>
          <w:rFonts w:ascii="Times New Roman" w:hAnsi="Times New Roman"/>
          <w:b/>
          <w:i/>
          <w:sz w:val="24"/>
          <w:szCs w:val="24"/>
        </w:rPr>
        <w:t>Significance of the manuscript to the field</w:t>
      </w:r>
      <w:r w:rsidRPr="00461D31">
        <w:rPr>
          <w:rFonts w:ascii="Times New Roman" w:hAnsi="Times New Roman"/>
          <w:sz w:val="24"/>
          <w:szCs w:val="24"/>
        </w:rPr>
        <w:t xml:space="preserve"> </w:t>
      </w:r>
      <w:r w:rsidR="00461D31">
        <w:rPr>
          <w:rFonts w:ascii="Times New Roman" w:hAnsi="Times New Roman"/>
          <w:sz w:val="24"/>
          <w:szCs w:val="24"/>
        </w:rPr>
        <w:t xml:space="preserve">– </w:t>
      </w:r>
      <w:r w:rsidRPr="00461D31">
        <w:rPr>
          <w:rFonts w:ascii="Times New Roman" w:hAnsi="Times New Roman"/>
          <w:sz w:val="24"/>
          <w:szCs w:val="24"/>
        </w:rPr>
        <w:t xml:space="preserve">Does the manuscript represent an original contribution to the field of assistive technology? </w:t>
      </w:r>
    </w:p>
    <w:p w14:paraId="290B860D" w14:textId="236114E6" w:rsidR="00461D31" w:rsidRPr="00461D31" w:rsidRDefault="00527200" w:rsidP="00461D31">
      <w:pPr>
        <w:pStyle w:val="ListParagraph"/>
        <w:widowControl w:val="0"/>
        <w:numPr>
          <w:ilvl w:val="0"/>
          <w:numId w:val="6"/>
        </w:numPr>
        <w:spacing w:after="120"/>
        <w:ind w:leftChars="0" w:firstLineChars="0"/>
        <w:contextualSpacing w:val="0"/>
        <w:jc w:val="both"/>
        <w:rPr>
          <w:rFonts w:ascii="Times New Roman" w:hAnsi="Times New Roman"/>
          <w:b/>
          <w:sz w:val="24"/>
          <w:szCs w:val="24"/>
        </w:rPr>
      </w:pPr>
      <w:r w:rsidRPr="00461D31">
        <w:rPr>
          <w:rFonts w:ascii="Times New Roman" w:hAnsi="Times New Roman"/>
          <w:b/>
          <w:i/>
          <w:sz w:val="24"/>
          <w:szCs w:val="24"/>
        </w:rPr>
        <w:t>Relevance to the specific issue’s focused topic area</w:t>
      </w:r>
      <w:r w:rsidRPr="00461D31">
        <w:rPr>
          <w:rFonts w:ascii="Times New Roman" w:hAnsi="Times New Roman"/>
          <w:sz w:val="24"/>
          <w:szCs w:val="24"/>
        </w:rPr>
        <w:t xml:space="preserve"> </w:t>
      </w:r>
      <w:r w:rsidR="00461D31">
        <w:rPr>
          <w:rFonts w:ascii="Times New Roman" w:hAnsi="Times New Roman"/>
          <w:sz w:val="24"/>
          <w:szCs w:val="24"/>
        </w:rPr>
        <w:t xml:space="preserve">– </w:t>
      </w:r>
      <w:r w:rsidRPr="00461D31">
        <w:rPr>
          <w:rFonts w:ascii="Times New Roman" w:hAnsi="Times New Roman"/>
          <w:sz w:val="24"/>
          <w:szCs w:val="24"/>
        </w:rPr>
        <w:t xml:space="preserve">does the manuscript’s general content address the focused area? </w:t>
      </w:r>
    </w:p>
    <w:p w14:paraId="33EAB26B" w14:textId="77777777" w:rsidR="00461D31" w:rsidRPr="00461D31" w:rsidRDefault="00527200" w:rsidP="00461D31">
      <w:pPr>
        <w:pStyle w:val="ListParagraph"/>
        <w:widowControl w:val="0"/>
        <w:numPr>
          <w:ilvl w:val="0"/>
          <w:numId w:val="6"/>
        </w:numPr>
        <w:spacing w:after="120"/>
        <w:ind w:leftChars="0" w:firstLineChars="0"/>
        <w:contextualSpacing w:val="0"/>
        <w:jc w:val="both"/>
        <w:rPr>
          <w:rFonts w:ascii="Times New Roman" w:hAnsi="Times New Roman"/>
          <w:b/>
          <w:sz w:val="24"/>
          <w:szCs w:val="24"/>
        </w:rPr>
      </w:pPr>
      <w:r w:rsidRPr="00461D31">
        <w:rPr>
          <w:rFonts w:ascii="Times New Roman" w:hAnsi="Times New Roman"/>
          <w:b/>
          <w:i/>
          <w:sz w:val="24"/>
          <w:szCs w:val="24"/>
        </w:rPr>
        <w:t>Adequacy of background information</w:t>
      </w:r>
    </w:p>
    <w:p w14:paraId="7437A15D" w14:textId="77777777" w:rsidR="00461D31" w:rsidRPr="00461D31" w:rsidRDefault="00527200" w:rsidP="00461D31">
      <w:pPr>
        <w:pStyle w:val="ListParagraph"/>
        <w:widowControl w:val="0"/>
        <w:numPr>
          <w:ilvl w:val="1"/>
          <w:numId w:val="6"/>
        </w:numPr>
        <w:spacing w:after="120"/>
        <w:ind w:leftChars="0" w:firstLineChars="0"/>
        <w:contextualSpacing w:val="0"/>
        <w:jc w:val="both"/>
        <w:rPr>
          <w:rFonts w:ascii="Times New Roman" w:hAnsi="Times New Roman"/>
          <w:b/>
          <w:sz w:val="24"/>
          <w:szCs w:val="24"/>
        </w:rPr>
      </w:pPr>
      <w:r w:rsidRPr="00461D31">
        <w:rPr>
          <w:rFonts w:ascii="Times New Roman" w:hAnsi="Times New Roman"/>
          <w:b/>
          <w:i/>
          <w:sz w:val="24"/>
          <w:szCs w:val="24"/>
        </w:rPr>
        <w:t>Voices from the Field</w:t>
      </w:r>
      <w:r w:rsidRPr="00461D31">
        <w:rPr>
          <w:rFonts w:ascii="Times New Roman" w:hAnsi="Times New Roman"/>
          <w:sz w:val="24"/>
          <w:szCs w:val="24"/>
        </w:rPr>
        <w:t>: Does the author provide enough context/background to understand the basis for their perspective? Are any general statements supported by citations from existing research (if applicable)?</w:t>
      </w:r>
    </w:p>
    <w:p w14:paraId="2D05F36C" w14:textId="77777777" w:rsidR="00461D31" w:rsidRPr="00461D31" w:rsidRDefault="00527200" w:rsidP="00461D31">
      <w:pPr>
        <w:pStyle w:val="ListParagraph"/>
        <w:widowControl w:val="0"/>
        <w:numPr>
          <w:ilvl w:val="1"/>
          <w:numId w:val="6"/>
        </w:numPr>
        <w:spacing w:after="120"/>
        <w:ind w:leftChars="0" w:firstLineChars="0"/>
        <w:contextualSpacing w:val="0"/>
        <w:jc w:val="both"/>
        <w:rPr>
          <w:rFonts w:ascii="Times New Roman" w:hAnsi="Times New Roman"/>
          <w:b/>
          <w:sz w:val="24"/>
          <w:szCs w:val="24"/>
        </w:rPr>
      </w:pPr>
      <w:r w:rsidRPr="00461D31">
        <w:rPr>
          <w:rFonts w:ascii="Times New Roman" w:hAnsi="Times New Roman"/>
          <w:b/>
          <w:i/>
          <w:sz w:val="24"/>
          <w:szCs w:val="24"/>
        </w:rPr>
        <w:t>Voices from Academia</w:t>
      </w:r>
      <w:r w:rsidRPr="00461D31">
        <w:rPr>
          <w:rFonts w:ascii="Times New Roman" w:hAnsi="Times New Roman"/>
          <w:sz w:val="24"/>
          <w:szCs w:val="24"/>
        </w:rPr>
        <w:t>: Does the manuscript frame the main point(s) within the current state of the practice within the field offering adequate discussion regarding the state of practice? Is the purpose of the study clearly stated and justified by the review of relevant literature?</w:t>
      </w:r>
    </w:p>
    <w:p w14:paraId="69EB42CC" w14:textId="77777777" w:rsidR="00461D31" w:rsidRPr="00461D31" w:rsidRDefault="00527200" w:rsidP="00461D31">
      <w:pPr>
        <w:pStyle w:val="ListParagraph"/>
        <w:widowControl w:val="0"/>
        <w:numPr>
          <w:ilvl w:val="0"/>
          <w:numId w:val="6"/>
        </w:numPr>
        <w:spacing w:after="120"/>
        <w:ind w:leftChars="0" w:firstLineChars="0"/>
        <w:contextualSpacing w:val="0"/>
        <w:jc w:val="both"/>
        <w:rPr>
          <w:rFonts w:ascii="Times New Roman" w:hAnsi="Times New Roman"/>
          <w:b/>
          <w:sz w:val="24"/>
          <w:szCs w:val="24"/>
        </w:rPr>
      </w:pPr>
      <w:r w:rsidRPr="00461D31">
        <w:rPr>
          <w:rFonts w:ascii="Times New Roman" w:hAnsi="Times New Roman"/>
          <w:b/>
          <w:i/>
          <w:sz w:val="24"/>
          <w:szCs w:val="24"/>
        </w:rPr>
        <w:t xml:space="preserve">Appropriateness of new knowledge presented </w:t>
      </w:r>
    </w:p>
    <w:p w14:paraId="13D6F381" w14:textId="77777777" w:rsidR="00461D31" w:rsidRPr="00461D31" w:rsidRDefault="00527200" w:rsidP="00461D31">
      <w:pPr>
        <w:pStyle w:val="ListParagraph"/>
        <w:widowControl w:val="0"/>
        <w:numPr>
          <w:ilvl w:val="1"/>
          <w:numId w:val="6"/>
        </w:numPr>
        <w:spacing w:after="120"/>
        <w:ind w:leftChars="0" w:firstLineChars="0"/>
        <w:contextualSpacing w:val="0"/>
        <w:jc w:val="both"/>
        <w:rPr>
          <w:rFonts w:ascii="Times New Roman" w:hAnsi="Times New Roman"/>
          <w:b/>
          <w:sz w:val="24"/>
          <w:szCs w:val="24"/>
        </w:rPr>
      </w:pPr>
      <w:r w:rsidRPr="00461D31">
        <w:rPr>
          <w:rFonts w:ascii="Times New Roman" w:hAnsi="Times New Roman"/>
          <w:b/>
          <w:i/>
          <w:sz w:val="24"/>
          <w:szCs w:val="24"/>
        </w:rPr>
        <w:t xml:space="preserve">Voices from the Field: </w:t>
      </w:r>
      <w:r w:rsidRPr="00461D31">
        <w:rPr>
          <w:rFonts w:ascii="Times New Roman" w:hAnsi="Times New Roman"/>
          <w:sz w:val="24"/>
          <w:szCs w:val="24"/>
        </w:rPr>
        <w:t>Main Body Section</w:t>
      </w:r>
      <w:r w:rsidRPr="00461D31">
        <w:rPr>
          <w:rFonts w:ascii="Times New Roman" w:hAnsi="Times New Roman"/>
          <w:b/>
          <w:i/>
          <w:sz w:val="24"/>
          <w:szCs w:val="24"/>
        </w:rPr>
        <w:t xml:space="preserve"> - </w:t>
      </w:r>
      <w:r w:rsidRPr="00461D31">
        <w:rPr>
          <w:rFonts w:ascii="Times New Roman" w:hAnsi="Times New Roman"/>
          <w:sz w:val="24"/>
          <w:szCs w:val="24"/>
        </w:rPr>
        <w:t xml:space="preserve">Does the author include the detailed description of personal experiences and lessons learned using AT? Does the author successfully support their claims/statements with examples and explanations based on personal experience, and are general statements supported by evidence? </w:t>
      </w:r>
      <w:r w:rsidRPr="00461D31">
        <w:rPr>
          <w:rFonts w:ascii="Times New Roman" w:hAnsi="Times New Roman"/>
          <w:b/>
          <w:sz w:val="24"/>
          <w:szCs w:val="24"/>
        </w:rPr>
        <w:t xml:space="preserve"> </w:t>
      </w:r>
    </w:p>
    <w:p w14:paraId="25347667" w14:textId="77777777" w:rsidR="00461D31" w:rsidRPr="00461D31" w:rsidRDefault="00527200" w:rsidP="00461D31">
      <w:pPr>
        <w:pStyle w:val="ListParagraph"/>
        <w:widowControl w:val="0"/>
        <w:numPr>
          <w:ilvl w:val="1"/>
          <w:numId w:val="6"/>
        </w:numPr>
        <w:spacing w:after="120"/>
        <w:ind w:leftChars="0" w:firstLineChars="0"/>
        <w:contextualSpacing w:val="0"/>
        <w:jc w:val="both"/>
        <w:rPr>
          <w:rFonts w:ascii="Times New Roman" w:hAnsi="Times New Roman"/>
          <w:b/>
          <w:sz w:val="24"/>
          <w:szCs w:val="24"/>
        </w:rPr>
      </w:pPr>
      <w:r w:rsidRPr="00461D31">
        <w:rPr>
          <w:rFonts w:ascii="Times New Roman" w:hAnsi="Times New Roman"/>
          <w:b/>
          <w:i/>
          <w:sz w:val="24"/>
          <w:szCs w:val="24"/>
        </w:rPr>
        <w:t>Voices from Academia</w:t>
      </w:r>
      <w:r w:rsidRPr="00461D31">
        <w:rPr>
          <w:rFonts w:ascii="Times New Roman" w:hAnsi="Times New Roman"/>
          <w:b/>
          <w:sz w:val="24"/>
          <w:szCs w:val="24"/>
        </w:rPr>
        <w:t xml:space="preserve">: </w:t>
      </w:r>
      <w:r w:rsidRPr="00461D31">
        <w:rPr>
          <w:rFonts w:ascii="Times New Roman" w:hAnsi="Times New Roman"/>
          <w:sz w:val="24"/>
          <w:szCs w:val="24"/>
        </w:rPr>
        <w:t>Methods/Results/Discussion sections</w:t>
      </w:r>
    </w:p>
    <w:p w14:paraId="2D5F2342" w14:textId="77777777" w:rsidR="00461D31" w:rsidRPr="00461D31" w:rsidRDefault="00527200" w:rsidP="00461D31">
      <w:pPr>
        <w:pStyle w:val="ListParagraph"/>
        <w:widowControl w:val="0"/>
        <w:numPr>
          <w:ilvl w:val="2"/>
          <w:numId w:val="6"/>
        </w:numPr>
        <w:spacing w:after="120"/>
        <w:ind w:leftChars="0" w:left="1800" w:firstLineChars="0"/>
        <w:contextualSpacing w:val="0"/>
        <w:jc w:val="both"/>
        <w:rPr>
          <w:rFonts w:ascii="Times New Roman" w:hAnsi="Times New Roman"/>
          <w:b/>
          <w:sz w:val="24"/>
          <w:szCs w:val="24"/>
        </w:rPr>
      </w:pPr>
      <w:r w:rsidRPr="00461D31">
        <w:rPr>
          <w:rFonts w:ascii="Times New Roman" w:hAnsi="Times New Roman"/>
          <w:b/>
          <w:i/>
          <w:sz w:val="24"/>
          <w:szCs w:val="24"/>
        </w:rPr>
        <w:t>Appropriate research design</w:t>
      </w:r>
      <w:r w:rsidRPr="00461D31">
        <w:rPr>
          <w:rFonts w:ascii="Times New Roman" w:hAnsi="Times New Roman"/>
          <w:sz w:val="24"/>
          <w:szCs w:val="24"/>
        </w:rPr>
        <w:t xml:space="preserve"> - Are the methods adequately described such that a reader can determine the quality of the study and potentially replicate the results?</w:t>
      </w:r>
      <w:r w:rsidRPr="00461D31">
        <w:rPr>
          <w:rFonts w:ascii="Times New Roman" w:hAnsi="Times New Roman"/>
          <w:b/>
          <w:sz w:val="24"/>
          <w:szCs w:val="24"/>
        </w:rPr>
        <w:t xml:space="preserve"> </w:t>
      </w:r>
      <w:r w:rsidRPr="00461D31">
        <w:rPr>
          <w:rFonts w:ascii="Times New Roman" w:hAnsi="Times New Roman"/>
          <w:sz w:val="24"/>
          <w:szCs w:val="24"/>
        </w:rPr>
        <w:t xml:space="preserve">Is the method and sample population appropriate for research questions? </w:t>
      </w:r>
    </w:p>
    <w:p w14:paraId="06D06DDC" w14:textId="77777777" w:rsidR="00461D31" w:rsidRPr="00461D31" w:rsidRDefault="00527200" w:rsidP="00461D31">
      <w:pPr>
        <w:pStyle w:val="ListParagraph"/>
        <w:widowControl w:val="0"/>
        <w:numPr>
          <w:ilvl w:val="2"/>
          <w:numId w:val="6"/>
        </w:numPr>
        <w:spacing w:after="120"/>
        <w:ind w:leftChars="0" w:left="1800" w:firstLineChars="0"/>
        <w:contextualSpacing w:val="0"/>
        <w:jc w:val="both"/>
        <w:rPr>
          <w:rFonts w:ascii="Times New Roman" w:hAnsi="Times New Roman"/>
          <w:b/>
          <w:sz w:val="24"/>
          <w:szCs w:val="24"/>
        </w:rPr>
      </w:pPr>
      <w:r w:rsidRPr="00461D31">
        <w:rPr>
          <w:rFonts w:ascii="Times New Roman" w:hAnsi="Times New Roman"/>
          <w:b/>
          <w:i/>
          <w:sz w:val="24"/>
          <w:szCs w:val="24"/>
        </w:rPr>
        <w:t>Appropriate data analysis and presentation of results</w:t>
      </w:r>
      <w:r w:rsidRPr="00461D31">
        <w:rPr>
          <w:rFonts w:ascii="Times New Roman" w:hAnsi="Times New Roman"/>
          <w:sz w:val="24"/>
          <w:szCs w:val="24"/>
        </w:rPr>
        <w:t xml:space="preserve"> - Are the results sufficiently described such that a reader can determine the quality of the study?</w:t>
      </w:r>
      <w:r w:rsidRPr="00461D31">
        <w:rPr>
          <w:rFonts w:ascii="Times New Roman" w:hAnsi="Times New Roman"/>
          <w:b/>
          <w:sz w:val="24"/>
          <w:szCs w:val="24"/>
        </w:rPr>
        <w:t xml:space="preserve"> </w:t>
      </w:r>
      <w:r w:rsidRPr="00461D31">
        <w:rPr>
          <w:rFonts w:ascii="Times New Roman" w:hAnsi="Times New Roman"/>
          <w:sz w:val="24"/>
          <w:szCs w:val="24"/>
        </w:rPr>
        <w:t>Are appropriate analyses used?</w:t>
      </w:r>
    </w:p>
    <w:p w14:paraId="66B7F297" w14:textId="77777777" w:rsidR="00461D31" w:rsidRPr="00461D31" w:rsidRDefault="00527200" w:rsidP="00461D31">
      <w:pPr>
        <w:pStyle w:val="ListParagraph"/>
        <w:widowControl w:val="0"/>
        <w:numPr>
          <w:ilvl w:val="2"/>
          <w:numId w:val="6"/>
        </w:numPr>
        <w:spacing w:after="120"/>
        <w:ind w:leftChars="0" w:left="1800" w:firstLineChars="0"/>
        <w:contextualSpacing w:val="0"/>
        <w:jc w:val="both"/>
        <w:rPr>
          <w:rFonts w:ascii="Times New Roman" w:hAnsi="Times New Roman"/>
          <w:b/>
          <w:sz w:val="24"/>
          <w:szCs w:val="24"/>
        </w:rPr>
      </w:pPr>
      <w:r w:rsidRPr="00461D31">
        <w:rPr>
          <w:rFonts w:ascii="Times New Roman" w:hAnsi="Times New Roman"/>
          <w:b/>
          <w:i/>
          <w:sz w:val="24"/>
          <w:szCs w:val="24"/>
        </w:rPr>
        <w:t xml:space="preserve">Appropriate interpretations of results </w:t>
      </w:r>
      <w:r w:rsidRPr="00461D31">
        <w:rPr>
          <w:rFonts w:ascii="Times New Roman" w:hAnsi="Times New Roman"/>
          <w:sz w:val="24"/>
          <w:szCs w:val="24"/>
        </w:rPr>
        <w:t>- Are the interpretations and conclusions justified by the results? Are research limitations and implications for future research discussed? Are implications for AT practice discussed?</w:t>
      </w:r>
    </w:p>
    <w:p w14:paraId="626B8C8A" w14:textId="77777777" w:rsidR="00CF32D0" w:rsidRPr="00461D31" w:rsidRDefault="00CF32D0" w:rsidP="00CF32D0">
      <w:pPr>
        <w:pStyle w:val="ListParagraph"/>
        <w:widowControl w:val="0"/>
        <w:numPr>
          <w:ilvl w:val="0"/>
          <w:numId w:val="6"/>
        </w:numPr>
        <w:spacing w:after="120"/>
        <w:ind w:leftChars="0" w:firstLineChars="0"/>
        <w:contextualSpacing w:val="0"/>
        <w:jc w:val="both"/>
        <w:rPr>
          <w:rFonts w:ascii="Times New Roman" w:hAnsi="Times New Roman"/>
          <w:b/>
          <w:sz w:val="24"/>
          <w:szCs w:val="24"/>
        </w:rPr>
      </w:pPr>
      <w:r w:rsidRPr="00461D31">
        <w:rPr>
          <w:rFonts w:ascii="Times New Roman" w:hAnsi="Times New Roman"/>
          <w:b/>
          <w:i/>
          <w:sz w:val="24"/>
          <w:szCs w:val="24"/>
        </w:rPr>
        <w:t>Target Audience and Relevance (Special ATOB Section)</w:t>
      </w:r>
      <w:r>
        <w:rPr>
          <w:rFonts w:ascii="Times New Roman" w:hAnsi="Times New Roman"/>
          <w:b/>
          <w:i/>
          <w:sz w:val="24"/>
          <w:szCs w:val="24"/>
        </w:rPr>
        <w:t xml:space="preserve"> </w:t>
      </w:r>
      <w:r>
        <w:rPr>
          <w:rFonts w:ascii="Times New Roman" w:hAnsi="Times New Roman"/>
          <w:bCs/>
          <w:iCs/>
          <w:sz w:val="24"/>
          <w:szCs w:val="24"/>
        </w:rPr>
        <w:t xml:space="preserve">– </w:t>
      </w:r>
      <w:r w:rsidRPr="00461D31">
        <w:rPr>
          <w:rFonts w:ascii="Times New Roman" w:hAnsi="Times New Roman"/>
          <w:sz w:val="24"/>
          <w:szCs w:val="24"/>
        </w:rPr>
        <w:t xml:space="preserve">Does the manuscript appropriately identify the audiences who are likely to have an interest in the paper’s content? Are any stakeholder groups missing or is the significance to any groups overstated? </w:t>
      </w:r>
    </w:p>
    <w:p w14:paraId="16473E3F" w14:textId="77777777" w:rsidR="00461D31" w:rsidRPr="00461D31" w:rsidRDefault="00527200" w:rsidP="00461D31">
      <w:pPr>
        <w:pStyle w:val="ListParagraph"/>
        <w:widowControl w:val="0"/>
        <w:numPr>
          <w:ilvl w:val="0"/>
          <w:numId w:val="6"/>
        </w:numPr>
        <w:spacing w:after="120"/>
        <w:ind w:leftChars="0" w:firstLineChars="0"/>
        <w:contextualSpacing w:val="0"/>
        <w:jc w:val="both"/>
        <w:rPr>
          <w:rFonts w:ascii="Times New Roman" w:hAnsi="Times New Roman"/>
          <w:b/>
          <w:sz w:val="24"/>
          <w:szCs w:val="24"/>
        </w:rPr>
      </w:pPr>
      <w:r w:rsidRPr="00461D31">
        <w:rPr>
          <w:rFonts w:ascii="Times New Roman" w:hAnsi="Times New Roman"/>
          <w:b/>
          <w:i/>
          <w:sz w:val="24"/>
          <w:szCs w:val="24"/>
        </w:rPr>
        <w:lastRenderedPageBreak/>
        <w:t xml:space="preserve">Outcomes and Benefits (Special ATOB Section) </w:t>
      </w:r>
    </w:p>
    <w:p w14:paraId="1FE63AA7" w14:textId="77777777" w:rsidR="00461D31" w:rsidRPr="00461D31" w:rsidRDefault="00527200" w:rsidP="00461D31">
      <w:pPr>
        <w:pStyle w:val="ListParagraph"/>
        <w:widowControl w:val="0"/>
        <w:numPr>
          <w:ilvl w:val="1"/>
          <w:numId w:val="6"/>
        </w:numPr>
        <w:spacing w:after="120"/>
        <w:ind w:leftChars="0" w:firstLineChars="0"/>
        <w:contextualSpacing w:val="0"/>
        <w:jc w:val="both"/>
        <w:rPr>
          <w:rFonts w:ascii="Times New Roman" w:hAnsi="Times New Roman"/>
          <w:b/>
          <w:sz w:val="24"/>
          <w:szCs w:val="24"/>
        </w:rPr>
      </w:pPr>
      <w:r w:rsidRPr="00461D31">
        <w:rPr>
          <w:rFonts w:ascii="Times New Roman" w:hAnsi="Times New Roman"/>
          <w:b/>
          <w:i/>
          <w:sz w:val="24"/>
          <w:szCs w:val="24"/>
        </w:rPr>
        <w:t>Voices from the Field</w:t>
      </w:r>
      <w:r w:rsidRPr="00461D31">
        <w:rPr>
          <w:rFonts w:ascii="Times New Roman" w:hAnsi="Times New Roman"/>
          <w:sz w:val="24"/>
          <w:szCs w:val="24"/>
        </w:rPr>
        <w:t>: Does the manuscript adequately summarize the author’s perspective and offer practical implications for other AT users?</w:t>
      </w:r>
    </w:p>
    <w:p w14:paraId="21CD0842" w14:textId="77777777" w:rsidR="00461D31" w:rsidRPr="00461D31" w:rsidRDefault="00527200" w:rsidP="00461D31">
      <w:pPr>
        <w:pStyle w:val="ListParagraph"/>
        <w:widowControl w:val="0"/>
        <w:numPr>
          <w:ilvl w:val="1"/>
          <w:numId w:val="6"/>
        </w:numPr>
        <w:spacing w:after="120"/>
        <w:ind w:leftChars="0" w:firstLineChars="0"/>
        <w:contextualSpacing w:val="0"/>
        <w:jc w:val="both"/>
        <w:rPr>
          <w:rFonts w:ascii="Times New Roman" w:hAnsi="Times New Roman"/>
          <w:b/>
          <w:sz w:val="24"/>
          <w:szCs w:val="24"/>
        </w:rPr>
      </w:pPr>
      <w:r w:rsidRPr="00461D31">
        <w:rPr>
          <w:rFonts w:ascii="Times New Roman" w:hAnsi="Times New Roman"/>
          <w:b/>
          <w:i/>
          <w:sz w:val="24"/>
          <w:szCs w:val="24"/>
        </w:rPr>
        <w:t>Voices from Academia</w:t>
      </w:r>
      <w:r w:rsidRPr="00461D31">
        <w:rPr>
          <w:rFonts w:ascii="Times New Roman" w:hAnsi="Times New Roman"/>
          <w:sz w:val="24"/>
          <w:szCs w:val="24"/>
        </w:rPr>
        <w:t xml:space="preserve">: Does the author adequately detail the manuscript’s value for the AT field? </w:t>
      </w:r>
      <w:r w:rsidRPr="00461D31">
        <w:rPr>
          <w:rFonts w:ascii="Times New Roman" w:hAnsi="Times New Roman"/>
          <w:b/>
          <w:sz w:val="24"/>
          <w:szCs w:val="24"/>
        </w:rPr>
        <w:t xml:space="preserve"> </w:t>
      </w:r>
    </w:p>
    <w:p w14:paraId="71140954" w14:textId="77777777" w:rsidR="00461D31" w:rsidRPr="00461D31" w:rsidRDefault="00527200" w:rsidP="00461D31">
      <w:pPr>
        <w:pStyle w:val="ListParagraph"/>
        <w:widowControl w:val="0"/>
        <w:numPr>
          <w:ilvl w:val="0"/>
          <w:numId w:val="6"/>
        </w:numPr>
        <w:spacing w:after="120"/>
        <w:ind w:leftChars="0" w:firstLineChars="0"/>
        <w:contextualSpacing w:val="0"/>
        <w:jc w:val="both"/>
        <w:rPr>
          <w:rFonts w:ascii="Times New Roman" w:hAnsi="Times New Roman"/>
          <w:b/>
          <w:sz w:val="24"/>
          <w:szCs w:val="24"/>
        </w:rPr>
      </w:pPr>
      <w:r w:rsidRPr="00461D31">
        <w:rPr>
          <w:rFonts w:ascii="Times New Roman" w:hAnsi="Times New Roman"/>
          <w:b/>
          <w:i/>
          <w:sz w:val="24"/>
          <w:szCs w:val="24"/>
        </w:rPr>
        <w:t xml:space="preserve">Organization </w:t>
      </w:r>
      <w:r w:rsidRPr="00461D31">
        <w:rPr>
          <w:rFonts w:ascii="Times New Roman" w:hAnsi="Times New Roman"/>
          <w:sz w:val="24"/>
          <w:szCs w:val="24"/>
        </w:rPr>
        <w:t xml:space="preserve">- Are the sections structured in a logical order? </w:t>
      </w:r>
    </w:p>
    <w:p w14:paraId="00000041" w14:textId="749A3D10" w:rsidR="0000790A" w:rsidRPr="00CF32D0" w:rsidRDefault="00527200" w:rsidP="00CF32D0">
      <w:pPr>
        <w:pStyle w:val="ListParagraph"/>
        <w:widowControl w:val="0"/>
        <w:numPr>
          <w:ilvl w:val="0"/>
          <w:numId w:val="6"/>
        </w:numPr>
        <w:spacing w:after="120"/>
        <w:ind w:leftChars="0" w:firstLineChars="0"/>
        <w:contextualSpacing w:val="0"/>
        <w:jc w:val="both"/>
        <w:rPr>
          <w:rFonts w:ascii="Times New Roman" w:hAnsi="Times New Roman"/>
          <w:b/>
          <w:sz w:val="24"/>
          <w:szCs w:val="24"/>
        </w:rPr>
      </w:pPr>
      <w:r w:rsidRPr="00461D31">
        <w:rPr>
          <w:rFonts w:ascii="Times New Roman" w:hAnsi="Times New Roman"/>
          <w:b/>
          <w:i/>
          <w:sz w:val="24"/>
          <w:szCs w:val="24"/>
        </w:rPr>
        <w:t xml:space="preserve">Clarity </w:t>
      </w:r>
      <w:r w:rsidRPr="00461D31">
        <w:rPr>
          <w:rFonts w:ascii="Times New Roman" w:hAnsi="Times New Roman"/>
          <w:sz w:val="24"/>
          <w:szCs w:val="24"/>
        </w:rPr>
        <w:t>- Is the manuscript understandable and readable?</w:t>
      </w:r>
      <w:r w:rsidRPr="00461D31">
        <w:rPr>
          <w:rFonts w:ascii="Times New Roman" w:hAnsi="Times New Roman"/>
          <w:b/>
          <w:sz w:val="24"/>
          <w:szCs w:val="24"/>
        </w:rPr>
        <w:t xml:space="preserve"> </w:t>
      </w:r>
    </w:p>
    <w:p w14:paraId="00000042" w14:textId="77777777" w:rsidR="0000790A" w:rsidRPr="00CF32D0" w:rsidRDefault="00527200" w:rsidP="00CF32D0">
      <w:pPr>
        <w:pStyle w:val="Heading2"/>
        <w:spacing w:before="240" w:after="240"/>
        <w:ind w:left="1" w:hanging="3"/>
        <w:rPr>
          <w:rFonts w:eastAsia="Calibri"/>
          <w:color w:val="244061" w:themeColor="accent1" w:themeShade="80"/>
          <w:sz w:val="28"/>
          <w:szCs w:val="28"/>
        </w:rPr>
      </w:pPr>
      <w:r w:rsidRPr="00CF32D0">
        <w:rPr>
          <w:rFonts w:eastAsia="Calibri"/>
          <w:color w:val="244061" w:themeColor="accent1" w:themeShade="80"/>
          <w:sz w:val="28"/>
          <w:szCs w:val="28"/>
        </w:rPr>
        <w:t>Specific Guidelines</w:t>
      </w:r>
    </w:p>
    <w:p w14:paraId="00000044" w14:textId="2A60F113" w:rsidR="0000790A" w:rsidRPr="00CF32D0" w:rsidRDefault="00527200" w:rsidP="00CF32D0">
      <w:pPr>
        <w:spacing w:after="120" w:line="276" w:lineRule="auto"/>
        <w:ind w:left="0" w:hanging="2"/>
        <w:jc w:val="both"/>
        <w:rPr>
          <w:rFonts w:eastAsia="Calibri"/>
        </w:rPr>
      </w:pPr>
      <w:r w:rsidRPr="00B329B7">
        <w:rPr>
          <w:rFonts w:eastAsia="Calibri"/>
        </w:rPr>
        <w:t>Auth</w:t>
      </w:r>
      <w:r w:rsidRPr="00CF32D0">
        <w:rPr>
          <w:rFonts w:eastAsia="Calibri"/>
        </w:rPr>
        <w:t xml:space="preserve">ors are also asked to adhere to the following guidelines: </w:t>
      </w:r>
      <w:r w:rsidRPr="00CF32D0">
        <w:rPr>
          <w:rFonts w:eastAsia="Calibri"/>
        </w:rPr>
        <w:tab/>
      </w:r>
    </w:p>
    <w:p w14:paraId="5AA2AF3C" w14:textId="77777777" w:rsidR="00CF32D0" w:rsidRPr="00CF32D0" w:rsidRDefault="00527200" w:rsidP="00CF32D0">
      <w:pPr>
        <w:pStyle w:val="ListParagraph"/>
        <w:numPr>
          <w:ilvl w:val="0"/>
          <w:numId w:val="7"/>
        </w:numPr>
        <w:spacing w:after="120"/>
        <w:ind w:leftChars="0" w:firstLineChars="0"/>
        <w:contextualSpacing w:val="0"/>
        <w:jc w:val="both"/>
        <w:rPr>
          <w:rFonts w:ascii="Times New Roman" w:hAnsi="Times New Roman"/>
          <w:sz w:val="24"/>
          <w:szCs w:val="24"/>
        </w:rPr>
      </w:pPr>
      <w:r w:rsidRPr="00CF32D0">
        <w:rPr>
          <w:rFonts w:ascii="Times New Roman" w:hAnsi="Times New Roman"/>
          <w:sz w:val="24"/>
          <w:szCs w:val="24"/>
        </w:rPr>
        <w:t>Each manuscript must reflect the style guidelines of the 7</w:t>
      </w:r>
      <w:r w:rsidRPr="00CF32D0">
        <w:rPr>
          <w:rFonts w:ascii="Times New Roman" w:hAnsi="Times New Roman"/>
          <w:sz w:val="24"/>
          <w:szCs w:val="24"/>
          <w:vertAlign w:val="superscript"/>
        </w:rPr>
        <w:t>th</w:t>
      </w:r>
      <w:r w:rsidRPr="00CF32D0">
        <w:rPr>
          <w:rFonts w:ascii="Times New Roman" w:hAnsi="Times New Roman"/>
          <w:sz w:val="24"/>
          <w:szCs w:val="24"/>
        </w:rPr>
        <w:t xml:space="preserve"> edition Publication Manual of the American Psychological Association (APA) - </w:t>
      </w:r>
      <w:hyperlink r:id="rId17">
        <w:r w:rsidRPr="00CF32D0">
          <w:rPr>
            <w:rFonts w:ascii="Times New Roman" w:hAnsi="Times New Roman"/>
            <w:color w:val="0000FF"/>
            <w:sz w:val="24"/>
            <w:szCs w:val="24"/>
            <w:u w:val="single"/>
          </w:rPr>
          <w:t>https://apastyle.apa.org</w:t>
        </w:r>
      </w:hyperlink>
      <w:r w:rsidRPr="00CF32D0">
        <w:rPr>
          <w:rFonts w:ascii="Times New Roman" w:hAnsi="Times New Roman"/>
          <w:sz w:val="24"/>
          <w:szCs w:val="24"/>
        </w:rPr>
        <w:t>.</w:t>
      </w:r>
    </w:p>
    <w:p w14:paraId="5D2C592A" w14:textId="77777777" w:rsidR="00CF32D0" w:rsidRPr="00CF32D0" w:rsidRDefault="00527200" w:rsidP="00CF32D0">
      <w:pPr>
        <w:pStyle w:val="ListParagraph"/>
        <w:numPr>
          <w:ilvl w:val="0"/>
          <w:numId w:val="7"/>
        </w:numPr>
        <w:spacing w:after="120"/>
        <w:ind w:leftChars="0" w:firstLineChars="0"/>
        <w:contextualSpacing w:val="0"/>
        <w:jc w:val="both"/>
        <w:rPr>
          <w:rFonts w:ascii="Times New Roman" w:hAnsi="Times New Roman"/>
          <w:sz w:val="24"/>
          <w:szCs w:val="24"/>
        </w:rPr>
      </w:pPr>
      <w:r w:rsidRPr="00CF32D0">
        <w:rPr>
          <w:rFonts w:ascii="Times New Roman" w:hAnsi="Times New Roman"/>
          <w:sz w:val="24"/>
          <w:szCs w:val="24"/>
        </w:rPr>
        <w:t xml:space="preserve">All manuscripts should be submitted in a </w:t>
      </w:r>
      <w:r w:rsidRPr="00CF32D0">
        <w:rPr>
          <w:rFonts w:ascii="Times New Roman" w:hAnsi="Times New Roman"/>
          <w:b/>
          <w:i/>
          <w:sz w:val="24"/>
          <w:szCs w:val="24"/>
        </w:rPr>
        <w:t>Microsoft® Word</w:t>
      </w:r>
      <w:r w:rsidRPr="00CF32D0">
        <w:rPr>
          <w:rFonts w:ascii="Times New Roman" w:hAnsi="Times New Roman"/>
          <w:sz w:val="24"/>
          <w:szCs w:val="24"/>
        </w:rPr>
        <w:t xml:space="preserve"> format (</w:t>
      </w:r>
      <w:r w:rsidRPr="00CF32D0">
        <w:rPr>
          <w:rFonts w:ascii="Times New Roman" w:hAnsi="Times New Roman"/>
          <w:b/>
          <w:sz w:val="24"/>
          <w:szCs w:val="24"/>
        </w:rPr>
        <w:t>ONLY</w:t>
      </w:r>
      <w:r w:rsidRPr="00CF32D0">
        <w:rPr>
          <w:rFonts w:ascii="Times New Roman" w:hAnsi="Times New Roman"/>
          <w:sz w:val="24"/>
          <w:szCs w:val="24"/>
        </w:rPr>
        <w:t xml:space="preserve">). </w:t>
      </w:r>
    </w:p>
    <w:p w14:paraId="452882EE" w14:textId="77777777" w:rsidR="00CF32D0" w:rsidRPr="00CF32D0" w:rsidRDefault="00527200" w:rsidP="00CF32D0">
      <w:pPr>
        <w:pStyle w:val="ListParagraph"/>
        <w:numPr>
          <w:ilvl w:val="0"/>
          <w:numId w:val="7"/>
        </w:numPr>
        <w:spacing w:after="120"/>
        <w:ind w:leftChars="0" w:firstLineChars="0"/>
        <w:contextualSpacing w:val="0"/>
        <w:jc w:val="both"/>
        <w:rPr>
          <w:rFonts w:ascii="Times New Roman" w:hAnsi="Times New Roman"/>
          <w:sz w:val="24"/>
          <w:szCs w:val="24"/>
        </w:rPr>
      </w:pPr>
      <w:r w:rsidRPr="00CF32D0">
        <w:rPr>
          <w:rFonts w:ascii="Times New Roman" w:hAnsi="Times New Roman"/>
          <w:sz w:val="24"/>
          <w:szCs w:val="24"/>
        </w:rPr>
        <w:t xml:space="preserve">Manuscripts should be </w:t>
      </w:r>
      <w:r w:rsidRPr="00CF32D0">
        <w:rPr>
          <w:rFonts w:ascii="Times New Roman" w:hAnsi="Times New Roman"/>
          <w:b/>
          <w:bCs/>
          <w:sz w:val="24"/>
          <w:szCs w:val="24"/>
        </w:rPr>
        <w:t>no more than 20-25 pages</w:t>
      </w:r>
      <w:r w:rsidRPr="00CF32D0">
        <w:rPr>
          <w:rFonts w:ascii="Times New Roman" w:hAnsi="Times New Roman"/>
          <w:sz w:val="24"/>
          <w:szCs w:val="24"/>
        </w:rPr>
        <w:t xml:space="preserve"> in length (double-spaced) including references but excluding tables and figures. </w:t>
      </w:r>
    </w:p>
    <w:p w14:paraId="1EF290FC" w14:textId="77777777" w:rsidR="00CF32D0" w:rsidRPr="00CF32D0" w:rsidRDefault="00527200" w:rsidP="00CF32D0">
      <w:pPr>
        <w:pStyle w:val="ListParagraph"/>
        <w:numPr>
          <w:ilvl w:val="0"/>
          <w:numId w:val="7"/>
        </w:numPr>
        <w:spacing w:after="120"/>
        <w:ind w:leftChars="0" w:firstLineChars="0"/>
        <w:contextualSpacing w:val="0"/>
        <w:jc w:val="both"/>
        <w:rPr>
          <w:rFonts w:ascii="Times New Roman" w:hAnsi="Times New Roman"/>
          <w:sz w:val="24"/>
          <w:szCs w:val="24"/>
        </w:rPr>
      </w:pPr>
      <w:r w:rsidRPr="00CF32D0">
        <w:rPr>
          <w:rFonts w:ascii="Times New Roman" w:hAnsi="Times New Roman"/>
          <w:sz w:val="24"/>
          <w:szCs w:val="24"/>
        </w:rPr>
        <w:t xml:space="preserve">Tables and figures should be submitted </w:t>
      </w:r>
      <w:r w:rsidRPr="00CF32D0">
        <w:rPr>
          <w:rFonts w:ascii="Times New Roman" w:hAnsi="Times New Roman"/>
          <w:sz w:val="24"/>
          <w:szCs w:val="24"/>
          <w:u w:val="single"/>
        </w:rPr>
        <w:t>in a separate file</w:t>
      </w:r>
      <w:r w:rsidRPr="00CF32D0">
        <w:rPr>
          <w:rFonts w:ascii="Times New Roman" w:hAnsi="Times New Roman"/>
          <w:sz w:val="24"/>
          <w:szCs w:val="24"/>
        </w:rPr>
        <w:t>. Preferred location of figures and tables should be identified in main text (e.g., [Insert Table 1 here]).</w:t>
      </w:r>
    </w:p>
    <w:p w14:paraId="5BB799AD" w14:textId="77777777" w:rsidR="00CF32D0" w:rsidRPr="00CF32D0" w:rsidRDefault="00527200" w:rsidP="00CF32D0">
      <w:pPr>
        <w:pStyle w:val="ListParagraph"/>
        <w:numPr>
          <w:ilvl w:val="0"/>
          <w:numId w:val="7"/>
        </w:numPr>
        <w:spacing w:after="120"/>
        <w:ind w:leftChars="0" w:firstLineChars="0"/>
        <w:contextualSpacing w:val="0"/>
        <w:jc w:val="both"/>
        <w:rPr>
          <w:rFonts w:ascii="Times New Roman" w:hAnsi="Times New Roman"/>
          <w:sz w:val="24"/>
          <w:szCs w:val="24"/>
        </w:rPr>
      </w:pPr>
      <w:r w:rsidRPr="00CF32D0">
        <w:rPr>
          <w:rFonts w:ascii="Times New Roman" w:hAnsi="Times New Roman"/>
          <w:sz w:val="24"/>
          <w:szCs w:val="24"/>
        </w:rPr>
        <w:t>Articles should be subdivided into unnumbered sections, using short, meaningful headings according to Publication Manual of the APA.</w:t>
      </w:r>
    </w:p>
    <w:p w14:paraId="416E5A6C" w14:textId="77777777" w:rsidR="00CF32D0" w:rsidRPr="00CF32D0" w:rsidRDefault="00527200" w:rsidP="00CF32D0">
      <w:pPr>
        <w:pStyle w:val="ListParagraph"/>
        <w:numPr>
          <w:ilvl w:val="0"/>
          <w:numId w:val="7"/>
        </w:numPr>
        <w:spacing w:after="120"/>
        <w:ind w:leftChars="0" w:firstLineChars="0"/>
        <w:contextualSpacing w:val="0"/>
        <w:jc w:val="both"/>
        <w:rPr>
          <w:rFonts w:ascii="Times New Roman" w:hAnsi="Times New Roman"/>
          <w:sz w:val="24"/>
          <w:szCs w:val="24"/>
        </w:rPr>
      </w:pPr>
      <w:r w:rsidRPr="00CF32D0">
        <w:rPr>
          <w:rFonts w:ascii="Times New Roman" w:hAnsi="Times New Roman"/>
          <w:sz w:val="24"/>
          <w:szCs w:val="24"/>
        </w:rPr>
        <w:t xml:space="preserve">Footnotes and endnotes are </w:t>
      </w:r>
      <w:r w:rsidRPr="00CF32D0">
        <w:rPr>
          <w:rFonts w:ascii="Times New Roman" w:hAnsi="Times New Roman"/>
          <w:b/>
          <w:sz w:val="24"/>
          <w:szCs w:val="24"/>
        </w:rPr>
        <w:t>not accepted</w:t>
      </w:r>
      <w:r w:rsidRPr="00CF32D0">
        <w:rPr>
          <w:rFonts w:ascii="Times New Roman" w:hAnsi="Times New Roman"/>
          <w:sz w:val="24"/>
          <w:szCs w:val="24"/>
        </w:rPr>
        <w:t>; all such information should be included in main text.</w:t>
      </w:r>
    </w:p>
    <w:p w14:paraId="7C14EF45" w14:textId="77777777" w:rsidR="00CF32D0" w:rsidRPr="00CF32D0" w:rsidRDefault="00527200" w:rsidP="00CF32D0">
      <w:pPr>
        <w:pStyle w:val="ListParagraph"/>
        <w:numPr>
          <w:ilvl w:val="0"/>
          <w:numId w:val="7"/>
        </w:numPr>
        <w:spacing w:after="120"/>
        <w:ind w:leftChars="0" w:firstLineChars="0"/>
        <w:contextualSpacing w:val="0"/>
        <w:jc w:val="both"/>
        <w:rPr>
          <w:rFonts w:ascii="Times New Roman" w:hAnsi="Times New Roman"/>
          <w:sz w:val="24"/>
          <w:szCs w:val="24"/>
        </w:rPr>
      </w:pPr>
      <w:r w:rsidRPr="00CF32D0">
        <w:rPr>
          <w:rFonts w:ascii="Times New Roman" w:hAnsi="Times New Roman"/>
          <w:sz w:val="24"/>
          <w:szCs w:val="24"/>
        </w:rPr>
        <w:t>Hyphenation is allowed in compounds words only (see pp. 162-163 of APA Manual 7</w:t>
      </w:r>
      <w:r w:rsidRPr="00CF32D0">
        <w:rPr>
          <w:rFonts w:ascii="Times New Roman" w:hAnsi="Times New Roman"/>
          <w:sz w:val="24"/>
          <w:szCs w:val="24"/>
          <w:vertAlign w:val="superscript"/>
        </w:rPr>
        <w:t>th</w:t>
      </w:r>
      <w:r w:rsidRPr="00CF32D0">
        <w:rPr>
          <w:rFonts w:ascii="Times New Roman" w:hAnsi="Times New Roman"/>
          <w:sz w:val="24"/>
          <w:szCs w:val="24"/>
        </w:rPr>
        <w:t xml:space="preserve"> Edition for hyphenation guidelines)</w:t>
      </w:r>
    </w:p>
    <w:p w14:paraId="2D2A574B" w14:textId="77777777" w:rsidR="00CF32D0" w:rsidRPr="00CF32D0" w:rsidRDefault="00527200" w:rsidP="00CF32D0">
      <w:pPr>
        <w:pStyle w:val="ListParagraph"/>
        <w:numPr>
          <w:ilvl w:val="0"/>
          <w:numId w:val="7"/>
        </w:numPr>
        <w:spacing w:after="120"/>
        <w:ind w:leftChars="0" w:firstLineChars="0"/>
        <w:contextualSpacing w:val="0"/>
        <w:jc w:val="both"/>
        <w:rPr>
          <w:rFonts w:ascii="Times New Roman" w:hAnsi="Times New Roman"/>
          <w:sz w:val="24"/>
          <w:szCs w:val="24"/>
        </w:rPr>
      </w:pPr>
      <w:r w:rsidRPr="00CF32D0">
        <w:rPr>
          <w:rFonts w:ascii="Times New Roman" w:hAnsi="Times New Roman"/>
          <w:sz w:val="24"/>
          <w:szCs w:val="24"/>
        </w:rPr>
        <w:t>Authors should not use underline to emphasize text, but use italics instead.</w:t>
      </w:r>
    </w:p>
    <w:p w14:paraId="2EE59340" w14:textId="77777777" w:rsidR="00CF32D0" w:rsidRPr="00CF32D0" w:rsidRDefault="00527200" w:rsidP="00CF32D0">
      <w:pPr>
        <w:pStyle w:val="ListParagraph"/>
        <w:numPr>
          <w:ilvl w:val="0"/>
          <w:numId w:val="7"/>
        </w:numPr>
        <w:spacing w:after="120"/>
        <w:ind w:leftChars="0" w:firstLineChars="0"/>
        <w:contextualSpacing w:val="0"/>
        <w:jc w:val="both"/>
        <w:rPr>
          <w:rFonts w:ascii="Times New Roman" w:hAnsi="Times New Roman"/>
          <w:sz w:val="24"/>
          <w:szCs w:val="24"/>
        </w:rPr>
      </w:pPr>
      <w:r w:rsidRPr="00CF32D0">
        <w:rPr>
          <w:rFonts w:ascii="Times New Roman" w:hAnsi="Times New Roman"/>
          <w:sz w:val="24"/>
          <w:szCs w:val="24"/>
        </w:rPr>
        <w:t>Authors should avoid the use of acronyms when describing people with disabilities.</w:t>
      </w:r>
    </w:p>
    <w:p w14:paraId="6C26E9B8" w14:textId="77777777" w:rsidR="00CF32D0" w:rsidRPr="00CF32D0" w:rsidRDefault="00527200" w:rsidP="00CF32D0">
      <w:pPr>
        <w:pStyle w:val="ListParagraph"/>
        <w:numPr>
          <w:ilvl w:val="0"/>
          <w:numId w:val="7"/>
        </w:numPr>
        <w:spacing w:after="120"/>
        <w:ind w:leftChars="0" w:firstLineChars="0"/>
        <w:contextualSpacing w:val="0"/>
        <w:jc w:val="both"/>
        <w:rPr>
          <w:rFonts w:ascii="Times New Roman" w:hAnsi="Times New Roman"/>
          <w:sz w:val="24"/>
          <w:szCs w:val="24"/>
        </w:rPr>
      </w:pPr>
      <w:r w:rsidRPr="00CF32D0">
        <w:rPr>
          <w:rFonts w:ascii="Times New Roman" w:hAnsi="Times New Roman"/>
          <w:sz w:val="24"/>
          <w:szCs w:val="24"/>
        </w:rPr>
        <w:t>Acronyms should be used sparingly and with the intent of improving the readability of a paper.</w:t>
      </w:r>
    </w:p>
    <w:p w14:paraId="788B5463" w14:textId="77777777" w:rsidR="00CF32D0" w:rsidRPr="00CF32D0" w:rsidRDefault="00527200" w:rsidP="00CF32D0">
      <w:pPr>
        <w:pStyle w:val="ListParagraph"/>
        <w:numPr>
          <w:ilvl w:val="0"/>
          <w:numId w:val="7"/>
        </w:numPr>
        <w:spacing w:after="120"/>
        <w:ind w:leftChars="0" w:firstLineChars="0"/>
        <w:contextualSpacing w:val="0"/>
        <w:jc w:val="both"/>
        <w:rPr>
          <w:rFonts w:ascii="Times New Roman" w:hAnsi="Times New Roman"/>
          <w:sz w:val="24"/>
          <w:szCs w:val="24"/>
        </w:rPr>
      </w:pPr>
      <w:r w:rsidRPr="00CF32D0">
        <w:rPr>
          <w:rFonts w:ascii="Times New Roman" w:hAnsi="Times New Roman"/>
          <w:sz w:val="24"/>
          <w:szCs w:val="24"/>
        </w:rPr>
        <w:t>All statistical symbols should be in italics.</w:t>
      </w:r>
    </w:p>
    <w:p w14:paraId="71F2032B" w14:textId="77777777" w:rsidR="00CF32D0" w:rsidRPr="00CF32D0" w:rsidRDefault="00527200" w:rsidP="00CF32D0">
      <w:pPr>
        <w:pStyle w:val="ListParagraph"/>
        <w:numPr>
          <w:ilvl w:val="0"/>
          <w:numId w:val="7"/>
        </w:numPr>
        <w:spacing w:after="120"/>
        <w:ind w:leftChars="0" w:firstLineChars="0"/>
        <w:contextualSpacing w:val="0"/>
        <w:jc w:val="both"/>
        <w:rPr>
          <w:rFonts w:ascii="Times New Roman" w:hAnsi="Times New Roman"/>
          <w:sz w:val="24"/>
          <w:szCs w:val="24"/>
        </w:rPr>
      </w:pPr>
      <w:r w:rsidRPr="00CF32D0">
        <w:rPr>
          <w:rFonts w:ascii="Times New Roman" w:hAnsi="Times New Roman"/>
          <w:sz w:val="24"/>
          <w:szCs w:val="24"/>
        </w:rPr>
        <w:t>Authors are encouraged to write in the third person, with the exception of</w:t>
      </w:r>
      <w:r w:rsidR="00CF32D0" w:rsidRPr="00CF32D0">
        <w:rPr>
          <w:rFonts w:ascii="Times New Roman" w:hAnsi="Times New Roman"/>
          <w:sz w:val="24"/>
          <w:szCs w:val="24"/>
        </w:rPr>
        <w:t xml:space="preserve"> </w:t>
      </w:r>
      <w:r w:rsidR="00CF32D0" w:rsidRPr="00CF32D0">
        <w:rPr>
          <w:rFonts w:ascii="Times New Roman" w:hAnsi="Times New Roman"/>
          <w:i/>
          <w:iCs/>
          <w:sz w:val="24"/>
          <w:szCs w:val="24"/>
        </w:rPr>
        <w:t>Voices from the Field</w:t>
      </w:r>
      <w:r w:rsidR="00CF32D0" w:rsidRPr="00CF32D0">
        <w:rPr>
          <w:rFonts w:ascii="Times New Roman" w:hAnsi="Times New Roman"/>
          <w:sz w:val="24"/>
          <w:szCs w:val="24"/>
        </w:rPr>
        <w:t xml:space="preserve"> </w:t>
      </w:r>
      <w:r w:rsidRPr="00CF32D0">
        <w:rPr>
          <w:rFonts w:ascii="Times New Roman" w:hAnsi="Times New Roman"/>
          <w:sz w:val="24"/>
          <w:szCs w:val="24"/>
        </w:rPr>
        <w:t>submissions, which may use the first person.</w:t>
      </w:r>
    </w:p>
    <w:p w14:paraId="63CFB89D" w14:textId="77777777" w:rsidR="00CF32D0" w:rsidRPr="00CF32D0" w:rsidRDefault="00527200" w:rsidP="00CF32D0">
      <w:pPr>
        <w:pStyle w:val="ListParagraph"/>
        <w:numPr>
          <w:ilvl w:val="0"/>
          <w:numId w:val="7"/>
        </w:numPr>
        <w:spacing w:after="120"/>
        <w:ind w:leftChars="0" w:firstLineChars="0"/>
        <w:contextualSpacing w:val="0"/>
        <w:jc w:val="both"/>
        <w:rPr>
          <w:rFonts w:ascii="Times New Roman" w:hAnsi="Times New Roman"/>
          <w:sz w:val="24"/>
          <w:szCs w:val="24"/>
        </w:rPr>
      </w:pPr>
      <w:r w:rsidRPr="00CF32D0">
        <w:rPr>
          <w:rFonts w:ascii="Times New Roman" w:hAnsi="Times New Roman"/>
          <w:sz w:val="24"/>
          <w:szCs w:val="24"/>
        </w:rPr>
        <w:t xml:space="preserve">Authors should use “person-first” language, i.e., the individual precedes the disability. For example, phrases such as “persons with disabilities,” “students with intellectual disabilities,” “and “adults with cognitive impairments” are more appropriate than such phrases as “the disabled,” or “learning disabled students.” </w:t>
      </w:r>
    </w:p>
    <w:p w14:paraId="3A56037A" w14:textId="77777777" w:rsidR="00CF32D0" w:rsidRPr="00CF32D0" w:rsidRDefault="00527200" w:rsidP="00CF32D0">
      <w:pPr>
        <w:pStyle w:val="ListParagraph"/>
        <w:numPr>
          <w:ilvl w:val="0"/>
          <w:numId w:val="7"/>
        </w:numPr>
        <w:spacing w:after="120"/>
        <w:ind w:leftChars="0" w:firstLineChars="0"/>
        <w:contextualSpacing w:val="0"/>
        <w:jc w:val="both"/>
        <w:rPr>
          <w:rFonts w:ascii="Times New Roman" w:hAnsi="Times New Roman"/>
          <w:sz w:val="24"/>
          <w:szCs w:val="24"/>
        </w:rPr>
      </w:pPr>
      <w:r w:rsidRPr="00CF32D0">
        <w:rPr>
          <w:rFonts w:ascii="Times New Roman" w:hAnsi="Times New Roman"/>
          <w:color w:val="000000"/>
          <w:sz w:val="24"/>
          <w:szCs w:val="24"/>
        </w:rPr>
        <w:lastRenderedPageBreak/>
        <w:t>Formatting Tables</w:t>
      </w:r>
    </w:p>
    <w:p w14:paraId="3A9CAD1E" w14:textId="77777777" w:rsidR="00CF32D0" w:rsidRPr="00CF32D0" w:rsidRDefault="00527200" w:rsidP="00CF32D0">
      <w:pPr>
        <w:pStyle w:val="ListParagraph"/>
        <w:numPr>
          <w:ilvl w:val="1"/>
          <w:numId w:val="7"/>
        </w:numPr>
        <w:spacing w:after="120"/>
        <w:ind w:leftChars="0" w:firstLineChars="0"/>
        <w:contextualSpacing w:val="0"/>
        <w:jc w:val="both"/>
        <w:rPr>
          <w:rFonts w:ascii="Times New Roman" w:hAnsi="Times New Roman"/>
          <w:sz w:val="24"/>
          <w:szCs w:val="24"/>
        </w:rPr>
      </w:pPr>
      <w:r w:rsidRPr="00CF32D0">
        <w:rPr>
          <w:rFonts w:ascii="Times New Roman" w:hAnsi="Times New Roman"/>
          <w:color w:val="000000"/>
          <w:sz w:val="24"/>
          <w:szCs w:val="24"/>
        </w:rPr>
        <w:t>Captions (maximum 6 to 8 words each) must be provided for every table (</w:t>
      </w:r>
      <w:r w:rsidRPr="00CF32D0">
        <w:rPr>
          <w:rFonts w:ascii="Times New Roman" w:hAnsi="Times New Roman"/>
          <w:color w:val="000000"/>
          <w:sz w:val="24"/>
          <w:szCs w:val="24"/>
          <w:u w:val="single"/>
        </w:rPr>
        <w:t>above</w:t>
      </w:r>
      <w:r w:rsidRPr="00CF32D0">
        <w:rPr>
          <w:rFonts w:ascii="Times New Roman" w:hAnsi="Times New Roman"/>
          <w:color w:val="000000"/>
          <w:sz w:val="24"/>
          <w:szCs w:val="24"/>
        </w:rPr>
        <w:t xml:space="preserve"> the table) and</w:t>
      </w:r>
      <w:r w:rsidR="00CF32D0" w:rsidRPr="00CF32D0">
        <w:rPr>
          <w:rFonts w:ascii="Times New Roman" w:hAnsi="Times New Roman"/>
          <w:color w:val="000000"/>
          <w:sz w:val="24"/>
          <w:szCs w:val="24"/>
        </w:rPr>
        <w:t xml:space="preserve"> </w:t>
      </w:r>
      <w:r w:rsidRPr="00CF32D0">
        <w:rPr>
          <w:rFonts w:ascii="Times New Roman" w:hAnsi="Times New Roman"/>
          <w:color w:val="000000"/>
          <w:sz w:val="24"/>
          <w:szCs w:val="24"/>
        </w:rPr>
        <w:t xml:space="preserve">must be referenced in the text. </w:t>
      </w:r>
    </w:p>
    <w:p w14:paraId="00000055" w14:textId="6CC96D5B" w:rsidR="0000790A" w:rsidRPr="00CF32D0" w:rsidRDefault="00527200" w:rsidP="00CF32D0">
      <w:pPr>
        <w:pStyle w:val="ListParagraph"/>
        <w:numPr>
          <w:ilvl w:val="1"/>
          <w:numId w:val="7"/>
        </w:numPr>
        <w:spacing w:after="120"/>
        <w:ind w:leftChars="0" w:firstLineChars="0"/>
        <w:contextualSpacing w:val="0"/>
        <w:jc w:val="both"/>
        <w:rPr>
          <w:rFonts w:ascii="Times New Roman" w:hAnsi="Times New Roman"/>
          <w:sz w:val="24"/>
          <w:szCs w:val="24"/>
        </w:rPr>
      </w:pPr>
      <w:r w:rsidRPr="00CF32D0">
        <w:rPr>
          <w:rFonts w:ascii="Times New Roman" w:hAnsi="Times New Roman"/>
          <w:color w:val="000000"/>
          <w:sz w:val="24"/>
          <w:szCs w:val="24"/>
        </w:rPr>
        <w:t>Tables should not be graphic images, but should be original tables created using the Table feature of Microsoft</w:t>
      </w:r>
      <w:r w:rsidRPr="00CF32D0">
        <w:rPr>
          <w:rFonts w:ascii="Times New Roman" w:hAnsi="Times New Roman"/>
          <w:color w:val="000000"/>
          <w:sz w:val="24"/>
          <w:szCs w:val="24"/>
          <w:vertAlign w:val="superscript"/>
        </w:rPr>
        <w:t>®</w:t>
      </w:r>
      <w:r w:rsidRPr="00CF32D0">
        <w:rPr>
          <w:rFonts w:ascii="Times New Roman" w:hAnsi="Times New Roman"/>
          <w:color w:val="000000"/>
          <w:sz w:val="24"/>
          <w:szCs w:val="24"/>
        </w:rPr>
        <w:t xml:space="preserve"> Word (see pp. 195-224 of APA Manual 7</w:t>
      </w:r>
      <w:r w:rsidRPr="00CF32D0">
        <w:rPr>
          <w:rFonts w:ascii="Times New Roman" w:hAnsi="Times New Roman"/>
          <w:color w:val="000000"/>
          <w:sz w:val="24"/>
          <w:szCs w:val="24"/>
          <w:vertAlign w:val="superscript"/>
        </w:rPr>
        <w:t>th</w:t>
      </w:r>
      <w:r w:rsidRPr="00CF32D0">
        <w:rPr>
          <w:rFonts w:ascii="Times New Roman" w:hAnsi="Times New Roman"/>
          <w:color w:val="000000"/>
          <w:sz w:val="24"/>
          <w:szCs w:val="24"/>
        </w:rPr>
        <w:t xml:space="preserve"> Edition for table preparation guidelines).</w:t>
      </w:r>
    </w:p>
    <w:p w14:paraId="00000056" w14:textId="77777777" w:rsidR="0000790A" w:rsidRPr="00B329B7" w:rsidRDefault="00527200" w:rsidP="00B329B7">
      <w:pPr>
        <w:spacing w:line="276" w:lineRule="auto"/>
        <w:ind w:left="0" w:hanging="2"/>
        <w:jc w:val="both"/>
        <w:rPr>
          <w:rFonts w:eastAsia="Calibri"/>
          <w:color w:val="000000"/>
        </w:rPr>
      </w:pPr>
      <w:r w:rsidRPr="00B329B7">
        <w:rPr>
          <w:rFonts w:eastAsia="Calibri"/>
          <w:color w:val="000000"/>
        </w:rPr>
        <w:t>Sample table:</w:t>
      </w:r>
    </w:p>
    <w:p w14:paraId="00000057" w14:textId="77777777" w:rsidR="0000790A" w:rsidRPr="00B329B7" w:rsidRDefault="00527200" w:rsidP="00B329B7">
      <w:pPr>
        <w:tabs>
          <w:tab w:val="left" w:pos="990"/>
        </w:tabs>
        <w:spacing w:before="280" w:after="280" w:line="276" w:lineRule="auto"/>
        <w:ind w:left="0" w:hanging="2"/>
        <w:jc w:val="both"/>
        <w:rPr>
          <w:rFonts w:eastAsia="Calibri"/>
          <w:color w:val="000000"/>
        </w:rPr>
      </w:pPr>
      <w:r w:rsidRPr="00B329B7">
        <w:rPr>
          <w:rFonts w:eastAsia="Calibri"/>
          <w:color w:val="000000"/>
        </w:rPr>
        <w:t>Table 1</w:t>
      </w:r>
    </w:p>
    <w:p w14:paraId="00000058" w14:textId="77777777" w:rsidR="0000790A" w:rsidRPr="00B329B7" w:rsidRDefault="00527200" w:rsidP="00B329B7">
      <w:pPr>
        <w:tabs>
          <w:tab w:val="left" w:pos="990"/>
        </w:tabs>
        <w:spacing w:before="280" w:after="280" w:line="276" w:lineRule="auto"/>
        <w:ind w:left="0" w:hanging="2"/>
        <w:jc w:val="both"/>
        <w:rPr>
          <w:rFonts w:eastAsia="Calibri"/>
          <w:color w:val="000000"/>
        </w:rPr>
      </w:pPr>
      <w:r w:rsidRPr="00B329B7">
        <w:rPr>
          <w:rFonts w:eastAsia="Calibri"/>
          <w:i/>
          <w:color w:val="000000"/>
        </w:rPr>
        <w:t>Focus Group Participant Demographics</w:t>
      </w:r>
    </w:p>
    <w:tbl>
      <w:tblPr>
        <w:tblStyle w:val="a0"/>
        <w:tblW w:w="7655" w:type="dxa"/>
        <w:tblInd w:w="720" w:type="dxa"/>
        <w:tblLayout w:type="fixed"/>
        <w:tblLook w:val="0000" w:firstRow="0" w:lastRow="0" w:firstColumn="0" w:lastColumn="0" w:noHBand="0" w:noVBand="0"/>
      </w:tblPr>
      <w:tblGrid>
        <w:gridCol w:w="1317"/>
        <w:gridCol w:w="954"/>
        <w:gridCol w:w="1086"/>
        <w:gridCol w:w="1320"/>
        <w:gridCol w:w="1806"/>
        <w:gridCol w:w="1172"/>
      </w:tblGrid>
      <w:tr w:rsidR="0000790A" w:rsidRPr="00B329B7" w14:paraId="337FF05F" w14:textId="77777777">
        <w:trPr>
          <w:trHeight w:val="255"/>
        </w:trPr>
        <w:tc>
          <w:tcPr>
            <w:tcW w:w="1317" w:type="dxa"/>
            <w:tcBorders>
              <w:top w:val="single" w:sz="4" w:space="0" w:color="000000"/>
              <w:left w:val="nil"/>
              <w:bottom w:val="single" w:sz="4" w:space="0" w:color="000000"/>
              <w:right w:val="nil"/>
            </w:tcBorders>
          </w:tcPr>
          <w:p w14:paraId="00000059" w14:textId="77777777" w:rsidR="0000790A" w:rsidRPr="00B329B7" w:rsidRDefault="00527200" w:rsidP="00B329B7">
            <w:pPr>
              <w:tabs>
                <w:tab w:val="left" w:pos="990"/>
              </w:tabs>
              <w:spacing w:line="276" w:lineRule="auto"/>
              <w:ind w:left="0" w:hanging="2"/>
              <w:rPr>
                <w:rFonts w:eastAsia="Calibri"/>
              </w:rPr>
            </w:pPr>
            <w:r w:rsidRPr="00B329B7">
              <w:rPr>
                <w:rFonts w:eastAsia="Calibri"/>
              </w:rPr>
              <w:t>Professional</w:t>
            </w:r>
          </w:p>
        </w:tc>
        <w:tc>
          <w:tcPr>
            <w:tcW w:w="954" w:type="dxa"/>
            <w:tcBorders>
              <w:top w:val="single" w:sz="4" w:space="0" w:color="000000"/>
              <w:left w:val="nil"/>
              <w:bottom w:val="single" w:sz="4" w:space="0" w:color="000000"/>
              <w:right w:val="nil"/>
            </w:tcBorders>
          </w:tcPr>
          <w:p w14:paraId="0000005A" w14:textId="77777777" w:rsidR="0000790A" w:rsidRPr="00B329B7" w:rsidRDefault="00527200" w:rsidP="00B329B7">
            <w:pPr>
              <w:tabs>
                <w:tab w:val="left" w:pos="990"/>
              </w:tabs>
              <w:spacing w:line="276" w:lineRule="auto"/>
              <w:ind w:left="0" w:hanging="2"/>
              <w:rPr>
                <w:rFonts w:eastAsia="Calibri"/>
              </w:rPr>
            </w:pPr>
            <w:r w:rsidRPr="00B329B7">
              <w:rPr>
                <w:rFonts w:eastAsia="Calibri"/>
              </w:rPr>
              <w:t>Gender</w:t>
            </w:r>
          </w:p>
        </w:tc>
        <w:tc>
          <w:tcPr>
            <w:tcW w:w="1086" w:type="dxa"/>
            <w:tcBorders>
              <w:top w:val="single" w:sz="4" w:space="0" w:color="000000"/>
              <w:left w:val="nil"/>
              <w:bottom w:val="single" w:sz="4" w:space="0" w:color="000000"/>
              <w:right w:val="nil"/>
            </w:tcBorders>
          </w:tcPr>
          <w:p w14:paraId="0000005B" w14:textId="77777777" w:rsidR="0000790A" w:rsidRPr="00B329B7" w:rsidRDefault="00527200" w:rsidP="00B329B7">
            <w:pPr>
              <w:tabs>
                <w:tab w:val="left" w:pos="990"/>
              </w:tabs>
              <w:spacing w:line="276" w:lineRule="auto"/>
              <w:ind w:left="0" w:hanging="2"/>
              <w:rPr>
                <w:rFonts w:eastAsia="Calibri"/>
              </w:rPr>
            </w:pPr>
            <w:r w:rsidRPr="00B329B7">
              <w:rPr>
                <w:rFonts w:eastAsia="Calibri"/>
              </w:rPr>
              <w:t>Degree</w:t>
            </w:r>
          </w:p>
        </w:tc>
        <w:tc>
          <w:tcPr>
            <w:tcW w:w="1320" w:type="dxa"/>
            <w:tcBorders>
              <w:top w:val="single" w:sz="4" w:space="0" w:color="000000"/>
              <w:left w:val="nil"/>
              <w:bottom w:val="single" w:sz="4" w:space="0" w:color="000000"/>
              <w:right w:val="nil"/>
            </w:tcBorders>
          </w:tcPr>
          <w:p w14:paraId="0000005C" w14:textId="77777777" w:rsidR="0000790A" w:rsidRPr="00B329B7" w:rsidRDefault="00527200" w:rsidP="00B329B7">
            <w:pPr>
              <w:tabs>
                <w:tab w:val="left" w:pos="990"/>
              </w:tabs>
              <w:spacing w:line="276" w:lineRule="auto"/>
              <w:ind w:left="0" w:hanging="2"/>
              <w:rPr>
                <w:rFonts w:eastAsia="Calibri"/>
              </w:rPr>
            </w:pPr>
            <w:r w:rsidRPr="00B329B7">
              <w:rPr>
                <w:rFonts w:eastAsia="Calibri"/>
              </w:rPr>
              <w:t>Yrs. Education</w:t>
            </w:r>
          </w:p>
        </w:tc>
        <w:tc>
          <w:tcPr>
            <w:tcW w:w="1806" w:type="dxa"/>
            <w:tcBorders>
              <w:top w:val="single" w:sz="4" w:space="0" w:color="000000"/>
              <w:left w:val="nil"/>
              <w:bottom w:val="single" w:sz="4" w:space="0" w:color="000000"/>
              <w:right w:val="nil"/>
            </w:tcBorders>
          </w:tcPr>
          <w:p w14:paraId="0000005D" w14:textId="77777777" w:rsidR="0000790A" w:rsidRPr="00B329B7" w:rsidRDefault="00527200" w:rsidP="00B329B7">
            <w:pPr>
              <w:tabs>
                <w:tab w:val="left" w:pos="990"/>
              </w:tabs>
              <w:spacing w:line="276" w:lineRule="auto"/>
              <w:ind w:left="0" w:hanging="2"/>
              <w:rPr>
                <w:rFonts w:eastAsia="Calibri"/>
              </w:rPr>
            </w:pPr>
            <w:r w:rsidRPr="00B329B7">
              <w:rPr>
                <w:rFonts w:eastAsia="Calibri"/>
              </w:rPr>
              <w:t>Role</w:t>
            </w:r>
          </w:p>
        </w:tc>
        <w:tc>
          <w:tcPr>
            <w:tcW w:w="1172" w:type="dxa"/>
            <w:tcBorders>
              <w:top w:val="single" w:sz="4" w:space="0" w:color="000000"/>
              <w:left w:val="nil"/>
              <w:bottom w:val="single" w:sz="4" w:space="0" w:color="000000"/>
              <w:right w:val="nil"/>
            </w:tcBorders>
          </w:tcPr>
          <w:p w14:paraId="0000005E" w14:textId="77777777" w:rsidR="0000790A" w:rsidRPr="00B329B7" w:rsidRDefault="00527200" w:rsidP="00B329B7">
            <w:pPr>
              <w:tabs>
                <w:tab w:val="left" w:pos="990"/>
              </w:tabs>
              <w:spacing w:line="276" w:lineRule="auto"/>
              <w:ind w:left="0" w:hanging="2"/>
              <w:rPr>
                <w:rFonts w:eastAsia="Calibri"/>
              </w:rPr>
            </w:pPr>
            <w:r w:rsidRPr="00B329B7">
              <w:rPr>
                <w:rFonts w:eastAsia="Calibri"/>
              </w:rPr>
              <w:t>Classroom</w:t>
            </w:r>
          </w:p>
        </w:tc>
      </w:tr>
      <w:tr w:rsidR="0000790A" w:rsidRPr="00B329B7" w14:paraId="4E35357E" w14:textId="77777777">
        <w:trPr>
          <w:trHeight w:val="255"/>
        </w:trPr>
        <w:tc>
          <w:tcPr>
            <w:tcW w:w="1317" w:type="dxa"/>
            <w:tcBorders>
              <w:top w:val="single" w:sz="4" w:space="0" w:color="000000"/>
              <w:left w:val="nil"/>
              <w:bottom w:val="nil"/>
              <w:right w:val="nil"/>
            </w:tcBorders>
          </w:tcPr>
          <w:p w14:paraId="0000005F" w14:textId="77777777" w:rsidR="0000790A" w:rsidRPr="00B329B7" w:rsidRDefault="00527200" w:rsidP="00B329B7">
            <w:pPr>
              <w:tabs>
                <w:tab w:val="left" w:pos="990"/>
              </w:tabs>
              <w:spacing w:line="276" w:lineRule="auto"/>
              <w:ind w:left="0" w:hanging="2"/>
              <w:rPr>
                <w:rFonts w:eastAsia="Calibri"/>
              </w:rPr>
            </w:pPr>
            <w:r w:rsidRPr="00B329B7">
              <w:rPr>
                <w:rFonts w:eastAsia="Calibri"/>
              </w:rPr>
              <w:t xml:space="preserve">Sam        </w:t>
            </w:r>
          </w:p>
        </w:tc>
        <w:tc>
          <w:tcPr>
            <w:tcW w:w="954" w:type="dxa"/>
            <w:tcBorders>
              <w:top w:val="single" w:sz="4" w:space="0" w:color="000000"/>
              <w:left w:val="nil"/>
              <w:bottom w:val="nil"/>
              <w:right w:val="nil"/>
            </w:tcBorders>
          </w:tcPr>
          <w:p w14:paraId="00000060" w14:textId="77777777" w:rsidR="0000790A" w:rsidRPr="00B329B7" w:rsidRDefault="00527200" w:rsidP="00B329B7">
            <w:pPr>
              <w:tabs>
                <w:tab w:val="left" w:pos="990"/>
              </w:tabs>
              <w:spacing w:line="276" w:lineRule="auto"/>
              <w:ind w:left="0" w:hanging="2"/>
              <w:rPr>
                <w:rFonts w:eastAsia="Calibri"/>
              </w:rPr>
            </w:pPr>
            <w:r w:rsidRPr="00B329B7">
              <w:rPr>
                <w:rFonts w:eastAsia="Calibri"/>
              </w:rPr>
              <w:t>M</w:t>
            </w:r>
          </w:p>
        </w:tc>
        <w:tc>
          <w:tcPr>
            <w:tcW w:w="1086" w:type="dxa"/>
            <w:tcBorders>
              <w:top w:val="single" w:sz="4" w:space="0" w:color="000000"/>
              <w:left w:val="nil"/>
              <w:bottom w:val="nil"/>
              <w:right w:val="nil"/>
            </w:tcBorders>
          </w:tcPr>
          <w:p w14:paraId="00000061" w14:textId="77777777" w:rsidR="0000790A" w:rsidRPr="00B329B7" w:rsidRDefault="00527200" w:rsidP="00B329B7">
            <w:pPr>
              <w:tabs>
                <w:tab w:val="left" w:pos="990"/>
              </w:tabs>
              <w:spacing w:line="276" w:lineRule="auto"/>
              <w:ind w:left="0" w:hanging="2"/>
              <w:rPr>
                <w:rFonts w:eastAsia="Calibri"/>
              </w:rPr>
            </w:pPr>
            <w:r w:rsidRPr="00B329B7">
              <w:rPr>
                <w:rFonts w:eastAsia="Calibri"/>
              </w:rPr>
              <w:t>BS</w:t>
            </w:r>
          </w:p>
        </w:tc>
        <w:tc>
          <w:tcPr>
            <w:tcW w:w="1320" w:type="dxa"/>
            <w:tcBorders>
              <w:top w:val="single" w:sz="4" w:space="0" w:color="000000"/>
              <w:left w:val="nil"/>
              <w:bottom w:val="nil"/>
              <w:right w:val="nil"/>
            </w:tcBorders>
          </w:tcPr>
          <w:p w14:paraId="00000062" w14:textId="77777777" w:rsidR="0000790A" w:rsidRPr="00B329B7" w:rsidRDefault="00527200" w:rsidP="00B329B7">
            <w:pPr>
              <w:tabs>
                <w:tab w:val="left" w:pos="990"/>
              </w:tabs>
              <w:spacing w:line="276" w:lineRule="auto"/>
              <w:ind w:left="0" w:hanging="2"/>
              <w:rPr>
                <w:rFonts w:eastAsia="Calibri"/>
              </w:rPr>
            </w:pPr>
            <w:r w:rsidRPr="00B329B7">
              <w:rPr>
                <w:rFonts w:eastAsia="Calibri"/>
              </w:rPr>
              <w:t>16</w:t>
            </w:r>
          </w:p>
        </w:tc>
        <w:tc>
          <w:tcPr>
            <w:tcW w:w="1806" w:type="dxa"/>
            <w:tcBorders>
              <w:top w:val="single" w:sz="4" w:space="0" w:color="000000"/>
              <w:left w:val="nil"/>
              <w:bottom w:val="nil"/>
              <w:right w:val="nil"/>
            </w:tcBorders>
          </w:tcPr>
          <w:p w14:paraId="00000063" w14:textId="77777777" w:rsidR="0000790A" w:rsidRPr="00B329B7" w:rsidRDefault="00527200" w:rsidP="00B329B7">
            <w:pPr>
              <w:tabs>
                <w:tab w:val="left" w:pos="990"/>
              </w:tabs>
              <w:spacing w:line="276" w:lineRule="auto"/>
              <w:ind w:left="0" w:hanging="2"/>
              <w:rPr>
                <w:rFonts w:eastAsia="Calibri"/>
              </w:rPr>
            </w:pPr>
            <w:r w:rsidRPr="00B329B7">
              <w:rPr>
                <w:rFonts w:eastAsia="Calibri"/>
              </w:rPr>
              <w:t>Teacher</w:t>
            </w:r>
          </w:p>
        </w:tc>
        <w:tc>
          <w:tcPr>
            <w:tcW w:w="1172" w:type="dxa"/>
            <w:tcBorders>
              <w:top w:val="single" w:sz="4" w:space="0" w:color="000000"/>
              <w:left w:val="nil"/>
              <w:bottom w:val="nil"/>
              <w:right w:val="nil"/>
            </w:tcBorders>
          </w:tcPr>
          <w:p w14:paraId="00000064" w14:textId="77777777" w:rsidR="0000790A" w:rsidRPr="00B329B7" w:rsidRDefault="00527200" w:rsidP="00B329B7">
            <w:pPr>
              <w:tabs>
                <w:tab w:val="left" w:pos="990"/>
              </w:tabs>
              <w:spacing w:line="276" w:lineRule="auto"/>
              <w:ind w:left="0" w:hanging="2"/>
              <w:rPr>
                <w:rFonts w:eastAsia="Calibri"/>
              </w:rPr>
            </w:pPr>
            <w:r w:rsidRPr="00B329B7">
              <w:rPr>
                <w:rFonts w:eastAsia="Calibri"/>
              </w:rPr>
              <w:t>Pre-K</w:t>
            </w:r>
          </w:p>
        </w:tc>
      </w:tr>
      <w:tr w:rsidR="0000790A" w:rsidRPr="00B329B7" w14:paraId="6A51F977" w14:textId="77777777">
        <w:trPr>
          <w:trHeight w:val="255"/>
        </w:trPr>
        <w:tc>
          <w:tcPr>
            <w:tcW w:w="1317" w:type="dxa"/>
            <w:tcBorders>
              <w:top w:val="nil"/>
              <w:left w:val="nil"/>
              <w:bottom w:val="nil"/>
              <w:right w:val="nil"/>
            </w:tcBorders>
          </w:tcPr>
          <w:p w14:paraId="00000065" w14:textId="77777777" w:rsidR="0000790A" w:rsidRPr="00B329B7" w:rsidRDefault="00527200" w:rsidP="00B329B7">
            <w:pPr>
              <w:tabs>
                <w:tab w:val="left" w:pos="990"/>
              </w:tabs>
              <w:spacing w:line="276" w:lineRule="auto"/>
              <w:ind w:left="0" w:hanging="2"/>
              <w:rPr>
                <w:rFonts w:eastAsia="Calibri"/>
              </w:rPr>
            </w:pPr>
            <w:r w:rsidRPr="00B329B7">
              <w:rPr>
                <w:rFonts w:eastAsia="Calibri"/>
              </w:rPr>
              <w:t xml:space="preserve">Joan </w:t>
            </w:r>
          </w:p>
        </w:tc>
        <w:tc>
          <w:tcPr>
            <w:tcW w:w="954" w:type="dxa"/>
            <w:tcBorders>
              <w:top w:val="nil"/>
              <w:left w:val="nil"/>
              <w:bottom w:val="nil"/>
              <w:right w:val="nil"/>
            </w:tcBorders>
          </w:tcPr>
          <w:p w14:paraId="00000066" w14:textId="77777777" w:rsidR="0000790A" w:rsidRPr="00B329B7" w:rsidRDefault="00527200" w:rsidP="00B329B7">
            <w:pPr>
              <w:tabs>
                <w:tab w:val="left" w:pos="990"/>
              </w:tabs>
              <w:spacing w:line="276" w:lineRule="auto"/>
              <w:ind w:left="0" w:hanging="2"/>
              <w:rPr>
                <w:rFonts w:eastAsia="Calibri"/>
              </w:rPr>
            </w:pPr>
            <w:r w:rsidRPr="00B329B7">
              <w:rPr>
                <w:rFonts w:eastAsia="Calibri"/>
              </w:rPr>
              <w:t>F</w:t>
            </w:r>
          </w:p>
        </w:tc>
        <w:tc>
          <w:tcPr>
            <w:tcW w:w="1086" w:type="dxa"/>
            <w:tcBorders>
              <w:top w:val="nil"/>
              <w:left w:val="nil"/>
              <w:bottom w:val="nil"/>
              <w:right w:val="nil"/>
            </w:tcBorders>
          </w:tcPr>
          <w:p w14:paraId="00000067" w14:textId="77777777" w:rsidR="0000790A" w:rsidRPr="00B329B7" w:rsidRDefault="00527200" w:rsidP="00B329B7">
            <w:pPr>
              <w:tabs>
                <w:tab w:val="left" w:pos="990"/>
              </w:tabs>
              <w:spacing w:line="276" w:lineRule="auto"/>
              <w:ind w:left="0" w:hanging="2"/>
              <w:rPr>
                <w:rFonts w:eastAsia="Calibri"/>
              </w:rPr>
            </w:pPr>
            <w:r w:rsidRPr="00B329B7">
              <w:rPr>
                <w:rFonts w:eastAsia="Calibri"/>
              </w:rPr>
              <w:t>BS</w:t>
            </w:r>
          </w:p>
        </w:tc>
        <w:tc>
          <w:tcPr>
            <w:tcW w:w="1320" w:type="dxa"/>
            <w:tcBorders>
              <w:top w:val="nil"/>
              <w:left w:val="nil"/>
              <w:bottom w:val="nil"/>
              <w:right w:val="nil"/>
            </w:tcBorders>
          </w:tcPr>
          <w:p w14:paraId="00000068" w14:textId="77777777" w:rsidR="0000790A" w:rsidRPr="00B329B7" w:rsidRDefault="00527200" w:rsidP="00B329B7">
            <w:pPr>
              <w:tabs>
                <w:tab w:val="left" w:pos="990"/>
              </w:tabs>
              <w:spacing w:line="276" w:lineRule="auto"/>
              <w:ind w:left="0" w:hanging="2"/>
              <w:rPr>
                <w:rFonts w:eastAsia="Calibri"/>
              </w:rPr>
            </w:pPr>
            <w:r w:rsidRPr="00B329B7">
              <w:rPr>
                <w:rFonts w:eastAsia="Calibri"/>
              </w:rPr>
              <w:t>17</w:t>
            </w:r>
          </w:p>
        </w:tc>
        <w:tc>
          <w:tcPr>
            <w:tcW w:w="1806" w:type="dxa"/>
            <w:tcBorders>
              <w:top w:val="nil"/>
              <w:left w:val="nil"/>
              <w:bottom w:val="nil"/>
              <w:right w:val="nil"/>
            </w:tcBorders>
          </w:tcPr>
          <w:p w14:paraId="00000069" w14:textId="77777777" w:rsidR="0000790A" w:rsidRPr="00B329B7" w:rsidRDefault="00527200" w:rsidP="00B329B7">
            <w:pPr>
              <w:tabs>
                <w:tab w:val="left" w:pos="990"/>
              </w:tabs>
              <w:spacing w:line="276" w:lineRule="auto"/>
              <w:ind w:left="0" w:hanging="2"/>
              <w:rPr>
                <w:rFonts w:eastAsia="Calibri"/>
              </w:rPr>
            </w:pPr>
            <w:r w:rsidRPr="00B329B7">
              <w:rPr>
                <w:rFonts w:eastAsia="Calibri"/>
              </w:rPr>
              <w:t>Aide</w:t>
            </w:r>
          </w:p>
        </w:tc>
        <w:tc>
          <w:tcPr>
            <w:tcW w:w="1172" w:type="dxa"/>
            <w:tcBorders>
              <w:top w:val="nil"/>
              <w:left w:val="nil"/>
              <w:bottom w:val="nil"/>
              <w:right w:val="nil"/>
            </w:tcBorders>
          </w:tcPr>
          <w:p w14:paraId="0000006A" w14:textId="77777777" w:rsidR="0000790A" w:rsidRPr="00B329B7" w:rsidRDefault="00527200" w:rsidP="00B329B7">
            <w:pPr>
              <w:tabs>
                <w:tab w:val="left" w:pos="990"/>
              </w:tabs>
              <w:spacing w:line="276" w:lineRule="auto"/>
              <w:ind w:left="0" w:hanging="2"/>
              <w:rPr>
                <w:rFonts w:eastAsia="Calibri"/>
              </w:rPr>
            </w:pPr>
            <w:r w:rsidRPr="00B329B7">
              <w:rPr>
                <w:rFonts w:eastAsia="Calibri"/>
              </w:rPr>
              <w:t>Pre-K</w:t>
            </w:r>
          </w:p>
        </w:tc>
      </w:tr>
      <w:tr w:rsidR="0000790A" w:rsidRPr="00B329B7" w14:paraId="65DC2A23" w14:textId="77777777">
        <w:trPr>
          <w:trHeight w:val="255"/>
        </w:trPr>
        <w:tc>
          <w:tcPr>
            <w:tcW w:w="1317" w:type="dxa"/>
            <w:tcBorders>
              <w:top w:val="nil"/>
              <w:left w:val="nil"/>
              <w:bottom w:val="nil"/>
              <w:right w:val="nil"/>
            </w:tcBorders>
          </w:tcPr>
          <w:p w14:paraId="0000006B" w14:textId="77777777" w:rsidR="0000790A" w:rsidRPr="00B329B7" w:rsidRDefault="00527200" w:rsidP="00B329B7">
            <w:pPr>
              <w:tabs>
                <w:tab w:val="left" w:pos="990"/>
              </w:tabs>
              <w:spacing w:line="276" w:lineRule="auto"/>
              <w:ind w:left="0" w:hanging="2"/>
              <w:rPr>
                <w:rFonts w:eastAsia="Calibri"/>
              </w:rPr>
            </w:pPr>
            <w:r w:rsidRPr="00B329B7">
              <w:rPr>
                <w:rFonts w:eastAsia="Calibri"/>
              </w:rPr>
              <w:t xml:space="preserve">Deborah         </w:t>
            </w:r>
          </w:p>
        </w:tc>
        <w:tc>
          <w:tcPr>
            <w:tcW w:w="954" w:type="dxa"/>
            <w:tcBorders>
              <w:top w:val="nil"/>
              <w:left w:val="nil"/>
              <w:bottom w:val="nil"/>
              <w:right w:val="nil"/>
            </w:tcBorders>
          </w:tcPr>
          <w:p w14:paraId="0000006C" w14:textId="77777777" w:rsidR="0000790A" w:rsidRPr="00B329B7" w:rsidRDefault="00527200" w:rsidP="00B329B7">
            <w:pPr>
              <w:tabs>
                <w:tab w:val="left" w:pos="990"/>
              </w:tabs>
              <w:spacing w:line="276" w:lineRule="auto"/>
              <w:ind w:left="0" w:hanging="2"/>
              <w:rPr>
                <w:rFonts w:eastAsia="Calibri"/>
              </w:rPr>
            </w:pPr>
            <w:r w:rsidRPr="00B329B7">
              <w:rPr>
                <w:rFonts w:eastAsia="Calibri"/>
              </w:rPr>
              <w:t>F</w:t>
            </w:r>
          </w:p>
        </w:tc>
        <w:tc>
          <w:tcPr>
            <w:tcW w:w="1086" w:type="dxa"/>
            <w:tcBorders>
              <w:top w:val="nil"/>
              <w:left w:val="nil"/>
              <w:bottom w:val="nil"/>
              <w:right w:val="nil"/>
            </w:tcBorders>
          </w:tcPr>
          <w:p w14:paraId="0000006D" w14:textId="77777777" w:rsidR="0000790A" w:rsidRPr="00B329B7" w:rsidRDefault="00527200" w:rsidP="00B329B7">
            <w:pPr>
              <w:tabs>
                <w:tab w:val="left" w:pos="990"/>
              </w:tabs>
              <w:spacing w:line="276" w:lineRule="auto"/>
              <w:ind w:left="0" w:hanging="2"/>
              <w:rPr>
                <w:rFonts w:eastAsia="Calibri"/>
              </w:rPr>
            </w:pPr>
            <w:r w:rsidRPr="00B329B7">
              <w:rPr>
                <w:rFonts w:eastAsia="Calibri"/>
              </w:rPr>
              <w:t>BS</w:t>
            </w:r>
          </w:p>
        </w:tc>
        <w:tc>
          <w:tcPr>
            <w:tcW w:w="1320" w:type="dxa"/>
            <w:tcBorders>
              <w:top w:val="nil"/>
              <w:left w:val="nil"/>
              <w:bottom w:val="nil"/>
              <w:right w:val="nil"/>
            </w:tcBorders>
          </w:tcPr>
          <w:p w14:paraId="0000006E" w14:textId="77777777" w:rsidR="0000790A" w:rsidRPr="00B329B7" w:rsidRDefault="00527200" w:rsidP="00B329B7">
            <w:pPr>
              <w:tabs>
                <w:tab w:val="left" w:pos="990"/>
              </w:tabs>
              <w:spacing w:line="276" w:lineRule="auto"/>
              <w:ind w:left="0" w:hanging="2"/>
              <w:rPr>
                <w:rFonts w:eastAsia="Calibri"/>
              </w:rPr>
            </w:pPr>
            <w:r w:rsidRPr="00B329B7">
              <w:rPr>
                <w:rFonts w:eastAsia="Calibri"/>
              </w:rPr>
              <w:t>16</w:t>
            </w:r>
          </w:p>
        </w:tc>
        <w:tc>
          <w:tcPr>
            <w:tcW w:w="1806" w:type="dxa"/>
            <w:tcBorders>
              <w:top w:val="nil"/>
              <w:left w:val="nil"/>
              <w:bottom w:val="nil"/>
              <w:right w:val="nil"/>
            </w:tcBorders>
          </w:tcPr>
          <w:p w14:paraId="0000006F" w14:textId="77777777" w:rsidR="0000790A" w:rsidRPr="00B329B7" w:rsidRDefault="00527200" w:rsidP="00B329B7">
            <w:pPr>
              <w:tabs>
                <w:tab w:val="left" w:pos="990"/>
              </w:tabs>
              <w:spacing w:line="276" w:lineRule="auto"/>
              <w:ind w:left="0" w:hanging="2"/>
              <w:rPr>
                <w:rFonts w:eastAsia="Calibri"/>
              </w:rPr>
            </w:pPr>
            <w:r w:rsidRPr="00B329B7">
              <w:rPr>
                <w:rFonts w:eastAsia="Calibri"/>
              </w:rPr>
              <w:t>Aide</w:t>
            </w:r>
          </w:p>
        </w:tc>
        <w:tc>
          <w:tcPr>
            <w:tcW w:w="1172" w:type="dxa"/>
            <w:tcBorders>
              <w:top w:val="nil"/>
              <w:left w:val="nil"/>
              <w:bottom w:val="nil"/>
              <w:right w:val="nil"/>
            </w:tcBorders>
          </w:tcPr>
          <w:p w14:paraId="00000070" w14:textId="77777777" w:rsidR="0000790A" w:rsidRPr="00B329B7" w:rsidRDefault="00527200" w:rsidP="00B329B7">
            <w:pPr>
              <w:tabs>
                <w:tab w:val="left" w:pos="990"/>
              </w:tabs>
              <w:spacing w:line="276" w:lineRule="auto"/>
              <w:ind w:left="0" w:hanging="2"/>
              <w:rPr>
                <w:rFonts w:eastAsia="Calibri"/>
              </w:rPr>
            </w:pPr>
            <w:r w:rsidRPr="00B329B7">
              <w:rPr>
                <w:rFonts w:eastAsia="Calibri"/>
              </w:rPr>
              <w:t>Pre-K</w:t>
            </w:r>
          </w:p>
        </w:tc>
      </w:tr>
      <w:tr w:rsidR="0000790A" w:rsidRPr="00B329B7" w14:paraId="4A496DBC" w14:textId="77777777">
        <w:trPr>
          <w:trHeight w:val="255"/>
        </w:trPr>
        <w:tc>
          <w:tcPr>
            <w:tcW w:w="1317" w:type="dxa"/>
            <w:tcBorders>
              <w:top w:val="nil"/>
              <w:left w:val="nil"/>
              <w:right w:val="nil"/>
            </w:tcBorders>
          </w:tcPr>
          <w:p w14:paraId="00000071" w14:textId="77777777" w:rsidR="0000790A" w:rsidRPr="00B329B7" w:rsidRDefault="00527200" w:rsidP="00B329B7">
            <w:pPr>
              <w:tabs>
                <w:tab w:val="left" w:pos="990"/>
              </w:tabs>
              <w:spacing w:line="276" w:lineRule="auto"/>
              <w:ind w:left="0" w:hanging="2"/>
              <w:rPr>
                <w:rFonts w:eastAsia="Calibri"/>
              </w:rPr>
            </w:pPr>
            <w:proofErr w:type="spellStart"/>
            <w:r w:rsidRPr="00B329B7">
              <w:rPr>
                <w:rFonts w:eastAsia="Calibri"/>
              </w:rPr>
              <w:t>Makela</w:t>
            </w:r>
            <w:proofErr w:type="spellEnd"/>
            <w:r w:rsidRPr="00B329B7">
              <w:rPr>
                <w:rFonts w:eastAsia="Calibri"/>
              </w:rPr>
              <w:t xml:space="preserve">       </w:t>
            </w:r>
          </w:p>
        </w:tc>
        <w:tc>
          <w:tcPr>
            <w:tcW w:w="954" w:type="dxa"/>
            <w:tcBorders>
              <w:top w:val="nil"/>
              <w:left w:val="nil"/>
              <w:right w:val="nil"/>
            </w:tcBorders>
          </w:tcPr>
          <w:p w14:paraId="00000072" w14:textId="77777777" w:rsidR="0000790A" w:rsidRPr="00B329B7" w:rsidRDefault="00527200" w:rsidP="00B329B7">
            <w:pPr>
              <w:tabs>
                <w:tab w:val="left" w:pos="990"/>
              </w:tabs>
              <w:spacing w:line="276" w:lineRule="auto"/>
              <w:ind w:left="0" w:hanging="2"/>
              <w:rPr>
                <w:rFonts w:eastAsia="Calibri"/>
              </w:rPr>
            </w:pPr>
            <w:r w:rsidRPr="00B329B7">
              <w:rPr>
                <w:rFonts w:eastAsia="Calibri"/>
              </w:rPr>
              <w:t>F</w:t>
            </w:r>
          </w:p>
        </w:tc>
        <w:tc>
          <w:tcPr>
            <w:tcW w:w="1086" w:type="dxa"/>
            <w:tcBorders>
              <w:top w:val="nil"/>
              <w:left w:val="nil"/>
              <w:right w:val="nil"/>
            </w:tcBorders>
          </w:tcPr>
          <w:p w14:paraId="00000073" w14:textId="77777777" w:rsidR="0000790A" w:rsidRPr="00B329B7" w:rsidRDefault="00527200" w:rsidP="00B329B7">
            <w:pPr>
              <w:tabs>
                <w:tab w:val="left" w:pos="990"/>
              </w:tabs>
              <w:spacing w:line="276" w:lineRule="auto"/>
              <w:ind w:left="0" w:hanging="2"/>
              <w:rPr>
                <w:rFonts w:eastAsia="Calibri"/>
              </w:rPr>
            </w:pPr>
            <w:r w:rsidRPr="00B329B7">
              <w:rPr>
                <w:rFonts w:eastAsia="Calibri"/>
              </w:rPr>
              <w:t>HS</w:t>
            </w:r>
          </w:p>
        </w:tc>
        <w:tc>
          <w:tcPr>
            <w:tcW w:w="1320" w:type="dxa"/>
            <w:tcBorders>
              <w:top w:val="nil"/>
              <w:left w:val="nil"/>
              <w:right w:val="nil"/>
            </w:tcBorders>
          </w:tcPr>
          <w:p w14:paraId="00000074" w14:textId="77777777" w:rsidR="0000790A" w:rsidRPr="00B329B7" w:rsidRDefault="00527200" w:rsidP="00B329B7">
            <w:pPr>
              <w:tabs>
                <w:tab w:val="left" w:pos="990"/>
              </w:tabs>
              <w:spacing w:line="276" w:lineRule="auto"/>
              <w:ind w:left="0" w:hanging="2"/>
              <w:rPr>
                <w:rFonts w:eastAsia="Calibri"/>
              </w:rPr>
            </w:pPr>
            <w:r w:rsidRPr="00B329B7">
              <w:rPr>
                <w:rFonts w:eastAsia="Calibri"/>
              </w:rPr>
              <w:t>12</w:t>
            </w:r>
          </w:p>
        </w:tc>
        <w:tc>
          <w:tcPr>
            <w:tcW w:w="1806" w:type="dxa"/>
            <w:tcBorders>
              <w:top w:val="nil"/>
              <w:left w:val="nil"/>
              <w:right w:val="nil"/>
            </w:tcBorders>
          </w:tcPr>
          <w:p w14:paraId="00000075" w14:textId="77777777" w:rsidR="0000790A" w:rsidRPr="00B329B7" w:rsidRDefault="00527200" w:rsidP="00B329B7">
            <w:pPr>
              <w:tabs>
                <w:tab w:val="left" w:pos="990"/>
              </w:tabs>
              <w:spacing w:line="276" w:lineRule="auto"/>
              <w:ind w:left="0" w:hanging="2"/>
              <w:rPr>
                <w:rFonts w:eastAsia="Calibri"/>
              </w:rPr>
            </w:pPr>
            <w:r w:rsidRPr="00B329B7">
              <w:rPr>
                <w:rFonts w:eastAsia="Calibri"/>
              </w:rPr>
              <w:t>Aide</w:t>
            </w:r>
          </w:p>
        </w:tc>
        <w:tc>
          <w:tcPr>
            <w:tcW w:w="1172" w:type="dxa"/>
            <w:tcBorders>
              <w:top w:val="nil"/>
              <w:left w:val="nil"/>
              <w:right w:val="nil"/>
            </w:tcBorders>
          </w:tcPr>
          <w:p w14:paraId="00000076" w14:textId="77777777" w:rsidR="0000790A" w:rsidRPr="00B329B7" w:rsidRDefault="00527200" w:rsidP="00B329B7">
            <w:pPr>
              <w:tabs>
                <w:tab w:val="left" w:pos="990"/>
              </w:tabs>
              <w:spacing w:line="276" w:lineRule="auto"/>
              <w:ind w:left="0" w:hanging="2"/>
              <w:rPr>
                <w:rFonts w:eastAsia="Calibri"/>
              </w:rPr>
            </w:pPr>
            <w:r w:rsidRPr="00B329B7">
              <w:rPr>
                <w:rFonts w:eastAsia="Calibri"/>
              </w:rPr>
              <w:t>ECE</w:t>
            </w:r>
          </w:p>
        </w:tc>
      </w:tr>
      <w:tr w:rsidR="0000790A" w:rsidRPr="00B329B7" w14:paraId="7E03AA26" w14:textId="77777777">
        <w:trPr>
          <w:trHeight w:val="255"/>
        </w:trPr>
        <w:tc>
          <w:tcPr>
            <w:tcW w:w="1317" w:type="dxa"/>
            <w:tcBorders>
              <w:top w:val="nil"/>
              <w:left w:val="nil"/>
              <w:bottom w:val="single" w:sz="4" w:space="0" w:color="000000"/>
              <w:right w:val="nil"/>
            </w:tcBorders>
          </w:tcPr>
          <w:p w14:paraId="00000077" w14:textId="77777777" w:rsidR="0000790A" w:rsidRPr="00B329B7" w:rsidRDefault="00527200" w:rsidP="00B329B7">
            <w:pPr>
              <w:tabs>
                <w:tab w:val="left" w:pos="990"/>
              </w:tabs>
              <w:spacing w:line="276" w:lineRule="auto"/>
              <w:ind w:left="0" w:hanging="2"/>
              <w:rPr>
                <w:rFonts w:eastAsia="Calibri"/>
              </w:rPr>
            </w:pPr>
            <w:r w:rsidRPr="00B329B7">
              <w:rPr>
                <w:rFonts w:eastAsia="Calibri"/>
              </w:rPr>
              <w:t xml:space="preserve">Tom         </w:t>
            </w:r>
          </w:p>
        </w:tc>
        <w:tc>
          <w:tcPr>
            <w:tcW w:w="954" w:type="dxa"/>
            <w:tcBorders>
              <w:top w:val="nil"/>
              <w:left w:val="nil"/>
              <w:bottom w:val="single" w:sz="4" w:space="0" w:color="000000"/>
              <w:right w:val="nil"/>
            </w:tcBorders>
          </w:tcPr>
          <w:p w14:paraId="00000078" w14:textId="77777777" w:rsidR="0000790A" w:rsidRPr="00B329B7" w:rsidRDefault="00527200" w:rsidP="00B329B7">
            <w:pPr>
              <w:tabs>
                <w:tab w:val="left" w:pos="990"/>
              </w:tabs>
              <w:spacing w:line="276" w:lineRule="auto"/>
              <w:ind w:left="0" w:hanging="2"/>
              <w:rPr>
                <w:rFonts w:eastAsia="Calibri"/>
              </w:rPr>
            </w:pPr>
            <w:r w:rsidRPr="00B329B7">
              <w:rPr>
                <w:rFonts w:eastAsia="Calibri"/>
              </w:rPr>
              <w:t>M</w:t>
            </w:r>
          </w:p>
        </w:tc>
        <w:tc>
          <w:tcPr>
            <w:tcW w:w="1086" w:type="dxa"/>
            <w:tcBorders>
              <w:top w:val="nil"/>
              <w:left w:val="nil"/>
              <w:bottom w:val="single" w:sz="4" w:space="0" w:color="000000"/>
              <w:right w:val="nil"/>
            </w:tcBorders>
          </w:tcPr>
          <w:p w14:paraId="00000079" w14:textId="77777777" w:rsidR="0000790A" w:rsidRPr="00B329B7" w:rsidRDefault="00527200" w:rsidP="00B329B7">
            <w:pPr>
              <w:tabs>
                <w:tab w:val="left" w:pos="990"/>
              </w:tabs>
              <w:spacing w:line="276" w:lineRule="auto"/>
              <w:ind w:left="0" w:hanging="2"/>
              <w:rPr>
                <w:rFonts w:eastAsia="Calibri"/>
              </w:rPr>
            </w:pPr>
            <w:r w:rsidRPr="00B329B7">
              <w:rPr>
                <w:rFonts w:eastAsia="Calibri"/>
              </w:rPr>
              <w:t>BS</w:t>
            </w:r>
          </w:p>
        </w:tc>
        <w:tc>
          <w:tcPr>
            <w:tcW w:w="1320" w:type="dxa"/>
            <w:tcBorders>
              <w:top w:val="nil"/>
              <w:left w:val="nil"/>
              <w:bottom w:val="single" w:sz="4" w:space="0" w:color="000000"/>
              <w:right w:val="nil"/>
            </w:tcBorders>
          </w:tcPr>
          <w:p w14:paraId="0000007A" w14:textId="77777777" w:rsidR="0000790A" w:rsidRPr="00B329B7" w:rsidRDefault="00527200" w:rsidP="00B329B7">
            <w:pPr>
              <w:tabs>
                <w:tab w:val="left" w:pos="990"/>
              </w:tabs>
              <w:spacing w:line="276" w:lineRule="auto"/>
              <w:ind w:left="0" w:hanging="2"/>
              <w:rPr>
                <w:rFonts w:eastAsia="Calibri"/>
              </w:rPr>
            </w:pPr>
            <w:r w:rsidRPr="00B329B7">
              <w:rPr>
                <w:rFonts w:eastAsia="Calibri"/>
              </w:rPr>
              <w:t>14</w:t>
            </w:r>
          </w:p>
        </w:tc>
        <w:tc>
          <w:tcPr>
            <w:tcW w:w="1806" w:type="dxa"/>
            <w:tcBorders>
              <w:top w:val="nil"/>
              <w:left w:val="nil"/>
              <w:bottom w:val="single" w:sz="4" w:space="0" w:color="000000"/>
              <w:right w:val="nil"/>
            </w:tcBorders>
          </w:tcPr>
          <w:p w14:paraId="0000007B" w14:textId="77777777" w:rsidR="0000790A" w:rsidRPr="00B329B7" w:rsidRDefault="00527200" w:rsidP="00B329B7">
            <w:pPr>
              <w:tabs>
                <w:tab w:val="left" w:pos="990"/>
              </w:tabs>
              <w:spacing w:line="276" w:lineRule="auto"/>
              <w:ind w:left="0" w:hanging="2"/>
              <w:rPr>
                <w:rFonts w:eastAsia="Calibri"/>
              </w:rPr>
            </w:pPr>
            <w:r w:rsidRPr="00B329B7">
              <w:rPr>
                <w:rFonts w:eastAsia="Calibri"/>
              </w:rPr>
              <w:t>Aide</w:t>
            </w:r>
          </w:p>
        </w:tc>
        <w:tc>
          <w:tcPr>
            <w:tcW w:w="1172" w:type="dxa"/>
            <w:tcBorders>
              <w:top w:val="nil"/>
              <w:left w:val="nil"/>
              <w:bottom w:val="single" w:sz="4" w:space="0" w:color="000000"/>
              <w:right w:val="nil"/>
            </w:tcBorders>
          </w:tcPr>
          <w:p w14:paraId="0000007C" w14:textId="77777777" w:rsidR="0000790A" w:rsidRPr="00B329B7" w:rsidRDefault="00527200" w:rsidP="00B329B7">
            <w:pPr>
              <w:tabs>
                <w:tab w:val="left" w:pos="990"/>
              </w:tabs>
              <w:spacing w:line="276" w:lineRule="auto"/>
              <w:ind w:left="0" w:hanging="2"/>
              <w:rPr>
                <w:rFonts w:eastAsia="Calibri"/>
              </w:rPr>
            </w:pPr>
            <w:r w:rsidRPr="00B329B7">
              <w:rPr>
                <w:rFonts w:eastAsia="Calibri"/>
              </w:rPr>
              <w:t>ECE</w:t>
            </w:r>
          </w:p>
        </w:tc>
      </w:tr>
    </w:tbl>
    <w:p w14:paraId="0000007D" w14:textId="77777777" w:rsidR="0000790A" w:rsidRPr="00B329B7" w:rsidRDefault="0000790A" w:rsidP="00B329B7">
      <w:pPr>
        <w:spacing w:line="276" w:lineRule="auto"/>
        <w:ind w:left="0" w:hanging="2"/>
        <w:jc w:val="both"/>
        <w:rPr>
          <w:rFonts w:eastAsia="Calibri"/>
          <w:color w:val="000000"/>
        </w:rPr>
      </w:pPr>
    </w:p>
    <w:p w14:paraId="38E8BA1E" w14:textId="77777777" w:rsidR="004663DB" w:rsidRPr="004663DB" w:rsidRDefault="00527200" w:rsidP="004663DB">
      <w:pPr>
        <w:pStyle w:val="ListParagraph"/>
        <w:numPr>
          <w:ilvl w:val="0"/>
          <w:numId w:val="7"/>
        </w:numPr>
        <w:spacing w:before="120" w:after="120"/>
        <w:ind w:leftChars="0" w:left="720" w:firstLineChars="0"/>
        <w:contextualSpacing w:val="0"/>
        <w:jc w:val="both"/>
        <w:rPr>
          <w:rFonts w:ascii="Times New Roman" w:hAnsi="Times New Roman"/>
          <w:color w:val="000000"/>
          <w:sz w:val="24"/>
          <w:szCs w:val="24"/>
        </w:rPr>
      </w:pPr>
      <w:r w:rsidRPr="004663DB">
        <w:rPr>
          <w:rFonts w:ascii="Times New Roman" w:hAnsi="Times New Roman"/>
          <w:sz w:val="24"/>
          <w:szCs w:val="24"/>
        </w:rPr>
        <w:t>Formatting Figures</w:t>
      </w:r>
    </w:p>
    <w:p w14:paraId="3AE45286" w14:textId="77777777" w:rsidR="004663DB" w:rsidRPr="004663DB" w:rsidRDefault="00527200" w:rsidP="004663DB">
      <w:pPr>
        <w:pStyle w:val="ListParagraph"/>
        <w:numPr>
          <w:ilvl w:val="1"/>
          <w:numId w:val="7"/>
        </w:numPr>
        <w:spacing w:after="120"/>
        <w:ind w:leftChars="0" w:firstLineChars="0"/>
        <w:contextualSpacing w:val="0"/>
        <w:jc w:val="both"/>
        <w:rPr>
          <w:rFonts w:ascii="Times New Roman" w:hAnsi="Times New Roman"/>
          <w:color w:val="000000"/>
          <w:sz w:val="24"/>
          <w:szCs w:val="24"/>
        </w:rPr>
      </w:pPr>
      <w:r w:rsidRPr="004663DB">
        <w:rPr>
          <w:rFonts w:ascii="Times New Roman" w:hAnsi="Times New Roman"/>
          <w:sz w:val="24"/>
          <w:szCs w:val="24"/>
        </w:rPr>
        <w:t>Preferred figure formats include .tiff, .eps, and .jpg. If copying and pasting the figure/graph from Excel, also submit that Excel file.</w:t>
      </w:r>
    </w:p>
    <w:p w14:paraId="235DEA1E" w14:textId="77777777" w:rsidR="004663DB" w:rsidRPr="004663DB" w:rsidRDefault="00527200" w:rsidP="004663DB">
      <w:pPr>
        <w:pStyle w:val="ListParagraph"/>
        <w:numPr>
          <w:ilvl w:val="1"/>
          <w:numId w:val="7"/>
        </w:numPr>
        <w:spacing w:after="120"/>
        <w:ind w:leftChars="0" w:firstLineChars="0"/>
        <w:contextualSpacing w:val="0"/>
        <w:jc w:val="both"/>
        <w:rPr>
          <w:rFonts w:ascii="Times New Roman" w:hAnsi="Times New Roman"/>
          <w:color w:val="000000"/>
          <w:sz w:val="24"/>
          <w:szCs w:val="24"/>
        </w:rPr>
      </w:pPr>
      <w:r w:rsidRPr="004663DB">
        <w:rPr>
          <w:rFonts w:ascii="Times New Roman" w:hAnsi="Times New Roman"/>
          <w:color w:val="000000"/>
          <w:sz w:val="24"/>
          <w:szCs w:val="24"/>
        </w:rPr>
        <w:t xml:space="preserve">All figures should include alt text titles and long descriptions to ensure that pertinent information is available to visually impaired readers who may be using a screen reader. </w:t>
      </w:r>
    </w:p>
    <w:p w14:paraId="5C847320" w14:textId="77777777" w:rsidR="004663DB" w:rsidRPr="004663DB" w:rsidRDefault="00527200" w:rsidP="004663DB">
      <w:pPr>
        <w:pStyle w:val="ListParagraph"/>
        <w:numPr>
          <w:ilvl w:val="1"/>
          <w:numId w:val="7"/>
        </w:numPr>
        <w:spacing w:after="120"/>
        <w:ind w:leftChars="0" w:firstLineChars="0"/>
        <w:contextualSpacing w:val="0"/>
        <w:jc w:val="both"/>
        <w:rPr>
          <w:rFonts w:ascii="Times New Roman" w:hAnsi="Times New Roman"/>
          <w:color w:val="000000"/>
          <w:sz w:val="24"/>
          <w:szCs w:val="24"/>
        </w:rPr>
      </w:pPr>
      <w:r w:rsidRPr="004663DB">
        <w:rPr>
          <w:rFonts w:ascii="Times New Roman" w:hAnsi="Times New Roman"/>
          <w:sz w:val="24"/>
          <w:szCs w:val="24"/>
        </w:rPr>
        <w:t xml:space="preserve">Figures should be embedded in the text narrative at appropriate places and centered horizontally. </w:t>
      </w:r>
    </w:p>
    <w:p w14:paraId="30900980" w14:textId="77777777" w:rsidR="004663DB" w:rsidRPr="004663DB" w:rsidRDefault="00527200" w:rsidP="004663DB">
      <w:pPr>
        <w:pStyle w:val="ListParagraph"/>
        <w:numPr>
          <w:ilvl w:val="1"/>
          <w:numId w:val="7"/>
        </w:numPr>
        <w:spacing w:after="120"/>
        <w:ind w:leftChars="0" w:firstLineChars="0"/>
        <w:contextualSpacing w:val="0"/>
        <w:jc w:val="both"/>
        <w:rPr>
          <w:rFonts w:ascii="Times New Roman" w:hAnsi="Times New Roman"/>
          <w:color w:val="000000"/>
          <w:sz w:val="24"/>
          <w:szCs w:val="24"/>
        </w:rPr>
      </w:pPr>
      <w:r w:rsidRPr="004663DB">
        <w:rPr>
          <w:rFonts w:ascii="Times New Roman" w:hAnsi="Times New Roman"/>
          <w:sz w:val="24"/>
          <w:szCs w:val="24"/>
        </w:rPr>
        <w:t>Captions (maximum 6 to 8 words each) must be provided for every figure (</w:t>
      </w:r>
      <w:r w:rsidR="004663DB" w:rsidRPr="004663DB">
        <w:rPr>
          <w:rFonts w:ascii="Times New Roman" w:hAnsi="Times New Roman"/>
          <w:sz w:val="24"/>
          <w:szCs w:val="24"/>
          <w:u w:val="single"/>
        </w:rPr>
        <w:t>above</w:t>
      </w:r>
      <w:r w:rsidRPr="004663DB">
        <w:rPr>
          <w:rFonts w:ascii="Times New Roman" w:hAnsi="Times New Roman"/>
          <w:sz w:val="24"/>
          <w:szCs w:val="24"/>
        </w:rPr>
        <w:t xml:space="preserve"> the figure) and must be referenced in the text. </w:t>
      </w:r>
    </w:p>
    <w:p w14:paraId="4258C389" w14:textId="77777777" w:rsidR="004663DB" w:rsidRPr="004663DB" w:rsidRDefault="00527200" w:rsidP="004663DB">
      <w:pPr>
        <w:pStyle w:val="ListParagraph"/>
        <w:numPr>
          <w:ilvl w:val="1"/>
          <w:numId w:val="7"/>
        </w:numPr>
        <w:spacing w:after="120"/>
        <w:ind w:leftChars="0" w:firstLineChars="0"/>
        <w:contextualSpacing w:val="0"/>
        <w:jc w:val="both"/>
        <w:rPr>
          <w:rFonts w:ascii="Times New Roman" w:hAnsi="Times New Roman"/>
          <w:color w:val="000000"/>
          <w:sz w:val="24"/>
          <w:szCs w:val="24"/>
        </w:rPr>
      </w:pPr>
      <w:r w:rsidRPr="004663DB">
        <w:rPr>
          <w:rFonts w:ascii="Times New Roman" w:hAnsi="Times New Roman"/>
          <w:sz w:val="24"/>
          <w:szCs w:val="24"/>
        </w:rPr>
        <w:t xml:space="preserve">If scanned images are used as figures, authors are responsible for ensuring that they are crisp images (i.e., no pixilation, fuzziness, or shading artifacts). </w:t>
      </w:r>
    </w:p>
    <w:p w14:paraId="73C8CF6E" w14:textId="77777777" w:rsidR="004663DB" w:rsidRPr="004663DB" w:rsidRDefault="00527200" w:rsidP="004663DB">
      <w:pPr>
        <w:pStyle w:val="ListParagraph"/>
        <w:numPr>
          <w:ilvl w:val="1"/>
          <w:numId w:val="7"/>
        </w:numPr>
        <w:spacing w:after="120"/>
        <w:ind w:leftChars="0" w:firstLineChars="0"/>
        <w:contextualSpacing w:val="0"/>
        <w:jc w:val="both"/>
        <w:rPr>
          <w:rFonts w:ascii="Times New Roman" w:hAnsi="Times New Roman"/>
          <w:color w:val="000000"/>
          <w:sz w:val="24"/>
          <w:szCs w:val="24"/>
        </w:rPr>
      </w:pPr>
      <w:r w:rsidRPr="004663DB">
        <w:rPr>
          <w:rFonts w:ascii="Times New Roman" w:hAnsi="Times New Roman"/>
          <w:sz w:val="24"/>
          <w:szCs w:val="24"/>
        </w:rPr>
        <w:t xml:space="preserve">Figures should NOT have text captions embedded in them. Text captions should be contained in the narrative. </w:t>
      </w:r>
    </w:p>
    <w:p w14:paraId="00000086" w14:textId="16147739" w:rsidR="0000790A" w:rsidRPr="004663DB" w:rsidRDefault="00527200" w:rsidP="004663DB">
      <w:pPr>
        <w:pStyle w:val="ListParagraph"/>
        <w:numPr>
          <w:ilvl w:val="1"/>
          <w:numId w:val="7"/>
        </w:numPr>
        <w:spacing w:after="120"/>
        <w:ind w:leftChars="0" w:firstLineChars="0"/>
        <w:contextualSpacing w:val="0"/>
        <w:jc w:val="both"/>
        <w:rPr>
          <w:rFonts w:ascii="Times New Roman" w:hAnsi="Times New Roman"/>
          <w:color w:val="000000"/>
          <w:sz w:val="24"/>
          <w:szCs w:val="24"/>
        </w:rPr>
      </w:pPr>
      <w:r w:rsidRPr="004663DB">
        <w:rPr>
          <w:rFonts w:ascii="Times New Roman" w:hAnsi="Times New Roman"/>
          <w:sz w:val="24"/>
          <w:szCs w:val="24"/>
        </w:rPr>
        <w:t xml:space="preserve">Figures that are copyrighted or adapted from copyrighted figures must have approval for use. Notation of this approval should be included in the figure caption, and a letter from the copyright holder indicating approval for use or adaptation </w:t>
      </w:r>
      <w:r w:rsidRPr="004663DB">
        <w:rPr>
          <w:rFonts w:ascii="Times New Roman" w:hAnsi="Times New Roman"/>
          <w:sz w:val="24"/>
          <w:szCs w:val="24"/>
        </w:rPr>
        <w:lastRenderedPageBreak/>
        <w:t>should be submitted with the manuscript</w:t>
      </w:r>
      <w:r w:rsidRPr="004663DB">
        <w:rPr>
          <w:rFonts w:ascii="Times New Roman" w:hAnsi="Times New Roman"/>
          <w:color w:val="000000"/>
          <w:sz w:val="24"/>
          <w:szCs w:val="24"/>
        </w:rPr>
        <w:t xml:space="preserve"> (see p. 225-250 of APA Manual 7</w:t>
      </w:r>
      <w:r w:rsidRPr="004663DB">
        <w:rPr>
          <w:rFonts w:ascii="Times New Roman" w:hAnsi="Times New Roman"/>
          <w:color w:val="000000"/>
          <w:sz w:val="24"/>
          <w:szCs w:val="24"/>
          <w:vertAlign w:val="superscript"/>
        </w:rPr>
        <w:t>th</w:t>
      </w:r>
      <w:r w:rsidRPr="004663DB">
        <w:rPr>
          <w:rFonts w:ascii="Times New Roman" w:hAnsi="Times New Roman"/>
          <w:color w:val="000000"/>
          <w:sz w:val="24"/>
          <w:szCs w:val="24"/>
        </w:rPr>
        <w:t xml:space="preserve"> Edition for guidelines).</w:t>
      </w:r>
    </w:p>
    <w:p w14:paraId="00000087" w14:textId="77777777" w:rsidR="0000790A" w:rsidRPr="00B329B7" w:rsidRDefault="00527200" w:rsidP="00B329B7">
      <w:pPr>
        <w:spacing w:line="276" w:lineRule="auto"/>
        <w:ind w:left="0" w:hanging="2"/>
        <w:jc w:val="both"/>
        <w:rPr>
          <w:rFonts w:eastAsia="Calibri"/>
          <w:color w:val="000000"/>
        </w:rPr>
      </w:pPr>
      <w:r w:rsidRPr="00B329B7">
        <w:rPr>
          <w:rFonts w:eastAsia="Calibri"/>
          <w:color w:val="000000"/>
        </w:rPr>
        <w:t>Example figures:</w:t>
      </w:r>
    </w:p>
    <w:p w14:paraId="00000088" w14:textId="77777777" w:rsidR="0000790A" w:rsidRPr="00B329B7" w:rsidRDefault="0000790A" w:rsidP="00B329B7">
      <w:pPr>
        <w:spacing w:line="276" w:lineRule="auto"/>
        <w:ind w:left="0" w:hanging="2"/>
        <w:jc w:val="both"/>
        <w:rPr>
          <w:rFonts w:eastAsia="Calibri"/>
        </w:rPr>
      </w:pPr>
    </w:p>
    <w:p w14:paraId="0000008A" w14:textId="315B7BAD" w:rsidR="0000790A" w:rsidRPr="004663DB" w:rsidRDefault="00527200" w:rsidP="004663DB">
      <w:pPr>
        <w:spacing w:line="480" w:lineRule="auto"/>
        <w:ind w:left="0" w:hanging="2"/>
        <w:jc w:val="both"/>
        <w:rPr>
          <w:rFonts w:eastAsia="Calibri"/>
          <w:b/>
        </w:rPr>
      </w:pPr>
      <w:r w:rsidRPr="00B329B7">
        <w:rPr>
          <w:rFonts w:eastAsia="Calibri"/>
          <w:b/>
        </w:rPr>
        <w:t>Figure 1</w:t>
      </w:r>
    </w:p>
    <w:p w14:paraId="0000008B" w14:textId="77777777" w:rsidR="0000790A" w:rsidRPr="00B329B7" w:rsidRDefault="00527200" w:rsidP="004663DB">
      <w:pPr>
        <w:spacing w:line="480" w:lineRule="auto"/>
        <w:ind w:left="0" w:hanging="2"/>
        <w:jc w:val="both"/>
        <w:rPr>
          <w:rFonts w:eastAsia="Calibri"/>
          <w:i/>
        </w:rPr>
      </w:pPr>
      <w:r w:rsidRPr="00B329B7">
        <w:rPr>
          <w:rFonts w:eastAsia="Calibri"/>
          <w:i/>
        </w:rPr>
        <w:t>Comparison of Direct Teaching vs. use of Calculator on Functional Performance</w:t>
      </w:r>
    </w:p>
    <w:p w14:paraId="0000008C" w14:textId="77777777" w:rsidR="0000790A" w:rsidRPr="00B329B7" w:rsidRDefault="00527200" w:rsidP="004663DB">
      <w:pPr>
        <w:spacing w:line="276" w:lineRule="auto"/>
        <w:ind w:left="0" w:hanging="2"/>
        <w:jc w:val="both"/>
        <w:rPr>
          <w:rFonts w:eastAsia="Calibri"/>
          <w:color w:val="000000"/>
        </w:rPr>
      </w:pPr>
      <w:r w:rsidRPr="00B329B7">
        <w:rPr>
          <w:rFonts w:eastAsia="Calibri"/>
          <w:noProof/>
          <w:color w:val="000000"/>
        </w:rPr>
        <w:drawing>
          <wp:inline distT="0" distB="0" distL="114300" distR="114300" wp14:anchorId="2B048010" wp14:editId="43409293">
            <wp:extent cx="2832969" cy="1706273"/>
            <wp:effectExtent l="0" t="0" r="0" b="0"/>
            <wp:docPr id="1029" name="image1.png" descr="Figure 1. Comparison of direct teaching vs. use of calculator on functional performance    Graph depicts y-axis for &quot;Performance on Task&quot; and x-axis for &quot;Time&quot;. Three lines are included in the graph. A horizontal green line runs just above the mid-section of the y-axis, with two upward sloping lines below it. The upper line is slanted at approximately a 40 degree angle and is  labeled &quot;Calculator,&quot; while the lower line is waving, but rather flat and labeled &quot;No AT&quot;. A vertical double-sided arrow sits between these two lines, showing the large gap between them as time increases.  "/>
            <wp:cNvGraphicFramePr/>
            <a:graphic xmlns:a="http://schemas.openxmlformats.org/drawingml/2006/main">
              <a:graphicData uri="http://schemas.openxmlformats.org/drawingml/2006/picture">
                <pic:pic xmlns:pic="http://schemas.openxmlformats.org/drawingml/2006/picture">
                  <pic:nvPicPr>
                    <pic:cNvPr id="0" name="image1.png" descr="Figure 1. Comparison of direct teaching vs. use of calculator on functional performance    Graph depicts y-axis for &quot;Performance on Task&quot; and x-axis for &quot;Time&quot;. Three lines are included in the graph. A horizontal green line runs just above the mid-section of the y-axis, with two upward sloping lines below it. The upper line is slanted at approximately a 40 degree angle and is  labeled &quot;Calculator,&quot; while the lower line is waving, but rather flat and labeled &quot;No AT&quot;. A vertical double-sided arrow sits between these two lines, showing the large gap between them as time increases.  "/>
                    <pic:cNvPicPr preferRelativeResize="0"/>
                  </pic:nvPicPr>
                  <pic:blipFill rotWithShape="1">
                    <a:blip r:embed="rId18"/>
                    <a:srcRect t="11929"/>
                    <a:stretch/>
                  </pic:blipFill>
                  <pic:spPr bwMode="auto">
                    <a:xfrm>
                      <a:off x="0" y="0"/>
                      <a:ext cx="2833688" cy="1706706"/>
                    </a:xfrm>
                    <a:prstGeom prst="rect">
                      <a:avLst/>
                    </a:prstGeom>
                    <a:ln>
                      <a:noFill/>
                    </a:ln>
                    <a:extLst>
                      <a:ext uri="{53640926-AAD7-44D8-BBD7-CCE9431645EC}">
                        <a14:shadowObscured xmlns:a14="http://schemas.microsoft.com/office/drawing/2010/main"/>
                      </a:ext>
                    </a:extLst>
                  </pic:spPr>
                </pic:pic>
              </a:graphicData>
            </a:graphic>
          </wp:inline>
        </w:drawing>
      </w:r>
    </w:p>
    <w:p w14:paraId="0000008D" w14:textId="1F43F7E8" w:rsidR="0000790A" w:rsidRPr="00B329B7" w:rsidRDefault="00527200" w:rsidP="004663DB">
      <w:pPr>
        <w:spacing w:after="240" w:line="276" w:lineRule="auto"/>
        <w:ind w:left="0" w:hanging="2"/>
        <w:jc w:val="both"/>
        <w:rPr>
          <w:rFonts w:eastAsia="Calibri"/>
          <w:color w:val="000000"/>
        </w:rPr>
      </w:pPr>
      <w:r w:rsidRPr="00B329B7">
        <w:rPr>
          <w:rFonts w:eastAsia="Calibri"/>
          <w:i/>
        </w:rPr>
        <w:t>Note:</w:t>
      </w:r>
      <w:r w:rsidRPr="00B329B7">
        <w:rPr>
          <w:rFonts w:eastAsia="Calibri"/>
          <w:color w:val="000000"/>
        </w:rPr>
        <w:t xml:space="preserve"> Source</w:t>
      </w:r>
      <w:r w:rsidRPr="00B329B7">
        <w:rPr>
          <w:rFonts w:eastAsia="Calibri"/>
        </w:rPr>
        <w:t xml:space="preserve"> -</w:t>
      </w:r>
      <w:r w:rsidRPr="00B329B7">
        <w:rPr>
          <w:rFonts w:eastAsia="Calibri"/>
          <w:color w:val="000000"/>
        </w:rPr>
        <w:t xml:space="preserve"> ©2007, SEAT Center. Used with permission.</w:t>
      </w:r>
    </w:p>
    <w:p w14:paraId="0000008E" w14:textId="77777777" w:rsidR="0000790A" w:rsidRPr="00B329B7" w:rsidRDefault="00527200" w:rsidP="00B329B7">
      <w:pPr>
        <w:spacing w:before="280" w:after="280" w:line="276" w:lineRule="auto"/>
        <w:ind w:left="0" w:hanging="2"/>
        <w:jc w:val="both"/>
        <w:rPr>
          <w:rFonts w:eastAsia="Calibri"/>
          <w:color w:val="000000"/>
        </w:rPr>
      </w:pPr>
      <w:r w:rsidRPr="00B329B7">
        <w:rPr>
          <w:rFonts w:eastAsia="Calibri"/>
          <w:color w:val="000000"/>
        </w:rPr>
        <w:t>If the figure is excerpted or adapted from a previously published source:</w:t>
      </w:r>
    </w:p>
    <w:p w14:paraId="00000090" w14:textId="1DA47098" w:rsidR="0000790A" w:rsidRPr="004663DB" w:rsidRDefault="00527200" w:rsidP="004663DB">
      <w:pPr>
        <w:spacing w:line="480" w:lineRule="auto"/>
        <w:ind w:left="0" w:hanging="2"/>
        <w:jc w:val="both"/>
        <w:rPr>
          <w:rFonts w:eastAsia="Calibri"/>
          <w:b/>
        </w:rPr>
      </w:pPr>
      <w:r w:rsidRPr="00B329B7">
        <w:rPr>
          <w:rFonts w:eastAsia="Calibri"/>
          <w:b/>
        </w:rPr>
        <w:t>Figure 1</w:t>
      </w:r>
    </w:p>
    <w:p w14:paraId="00000091" w14:textId="77777777" w:rsidR="0000790A" w:rsidRPr="00B329B7" w:rsidRDefault="00527200" w:rsidP="004663DB">
      <w:pPr>
        <w:spacing w:line="480" w:lineRule="auto"/>
        <w:ind w:left="0" w:hanging="2"/>
        <w:jc w:val="both"/>
        <w:rPr>
          <w:rFonts w:eastAsia="Calibri"/>
        </w:rPr>
      </w:pPr>
      <w:r w:rsidRPr="00B329B7">
        <w:rPr>
          <w:rFonts w:eastAsia="Calibri"/>
          <w:i/>
        </w:rPr>
        <w:t>Comparison of Direct Teaching vs. use of Calculator on Functional Performance</w:t>
      </w:r>
    </w:p>
    <w:p w14:paraId="00000092" w14:textId="77777777" w:rsidR="0000790A" w:rsidRPr="00B329B7" w:rsidRDefault="00527200" w:rsidP="004663DB">
      <w:pPr>
        <w:spacing w:line="276" w:lineRule="auto"/>
        <w:ind w:left="0" w:hanging="2"/>
        <w:jc w:val="both"/>
        <w:rPr>
          <w:rFonts w:eastAsia="Calibri"/>
          <w:color w:val="000000"/>
        </w:rPr>
      </w:pPr>
      <w:r w:rsidRPr="00B329B7">
        <w:rPr>
          <w:rFonts w:eastAsia="Calibri"/>
          <w:i/>
          <w:color w:val="000000"/>
        </w:rPr>
        <w:t xml:space="preserve">  </w:t>
      </w:r>
      <w:r w:rsidRPr="00B329B7">
        <w:rPr>
          <w:rFonts w:eastAsia="Calibri"/>
          <w:noProof/>
          <w:color w:val="000000"/>
        </w:rPr>
        <w:drawing>
          <wp:inline distT="0" distB="0" distL="114300" distR="114300" wp14:anchorId="48385333" wp14:editId="7BC43613">
            <wp:extent cx="2644775" cy="1636886"/>
            <wp:effectExtent l="0" t="0" r="0" b="1905"/>
            <wp:docPr id="1030" name="image1.png" descr="Figure 1. Comparison of direct teaching vs. use of calculator on functional performance    Graph depicts y-axis for &quot;Performance on Task&quot; and x-axis for &quot;Time&quot;. Three lines are included in the graph. A horizontal green line runs just above the mid-section of the y-axis, with two upward sloping lines below it. The upper line is slanted at approximately a 40 degree angle and is  labeled &quot;Calculator,&quot; while the lower line is waving, but rather flat and labeled &quot;No AT&quot;. A vertical double-sided arrow sits between these two lines, showing the large gap between them as time increases.  "/>
            <wp:cNvGraphicFramePr/>
            <a:graphic xmlns:a="http://schemas.openxmlformats.org/drawingml/2006/main">
              <a:graphicData uri="http://schemas.openxmlformats.org/drawingml/2006/picture">
                <pic:pic xmlns:pic="http://schemas.openxmlformats.org/drawingml/2006/picture">
                  <pic:nvPicPr>
                    <pic:cNvPr id="0" name="image1.png" descr="Figure 1. Comparison of direct teaching vs. use of calculator on functional performance    Graph depicts y-axis for &quot;Performance on Task&quot; and x-axis for &quot;Time&quot;. Three lines are included in the graph. A horizontal green line runs just above the mid-section of the y-axis, with two upward sloping lines below it. The upper line is slanted at approximately a 40 degree angle and is  labeled &quot;Calculator,&quot; while the lower line is waving, but rather flat and labeled &quot;No AT&quot;. A vertical double-sided arrow sits between these two lines, showing the large gap between them as time increases.  "/>
                    <pic:cNvPicPr preferRelativeResize="0"/>
                  </pic:nvPicPr>
                  <pic:blipFill rotWithShape="1">
                    <a:blip r:embed="rId18"/>
                    <a:srcRect t="9450"/>
                    <a:stretch/>
                  </pic:blipFill>
                  <pic:spPr bwMode="auto">
                    <a:xfrm>
                      <a:off x="0" y="0"/>
                      <a:ext cx="2645262" cy="1637187"/>
                    </a:xfrm>
                    <a:prstGeom prst="rect">
                      <a:avLst/>
                    </a:prstGeom>
                    <a:ln>
                      <a:noFill/>
                    </a:ln>
                    <a:extLst>
                      <a:ext uri="{53640926-AAD7-44D8-BBD7-CCE9431645EC}">
                        <a14:shadowObscured xmlns:a14="http://schemas.microsoft.com/office/drawing/2010/main"/>
                      </a:ext>
                    </a:extLst>
                  </pic:spPr>
                </pic:pic>
              </a:graphicData>
            </a:graphic>
          </wp:inline>
        </w:drawing>
      </w:r>
    </w:p>
    <w:p w14:paraId="00000093" w14:textId="77777777" w:rsidR="0000790A" w:rsidRPr="00B329B7" w:rsidRDefault="00527200" w:rsidP="004663DB">
      <w:pPr>
        <w:spacing w:after="240" w:line="276" w:lineRule="auto"/>
        <w:ind w:left="0" w:hanging="2"/>
        <w:jc w:val="both"/>
        <w:rPr>
          <w:rFonts w:eastAsia="Calibri"/>
          <w:color w:val="000000"/>
        </w:rPr>
      </w:pPr>
      <w:r w:rsidRPr="00B329B7">
        <w:rPr>
          <w:rFonts w:eastAsia="Calibri"/>
          <w:i/>
        </w:rPr>
        <w:t>Note:</w:t>
      </w:r>
      <w:r w:rsidRPr="00B329B7">
        <w:rPr>
          <w:rFonts w:eastAsia="Calibri"/>
          <w:color w:val="000000"/>
        </w:rPr>
        <w:t xml:space="preserve"> Source</w:t>
      </w:r>
      <w:r w:rsidRPr="00B329B7">
        <w:rPr>
          <w:rFonts w:eastAsia="Calibri"/>
        </w:rPr>
        <w:t xml:space="preserve"> -</w:t>
      </w:r>
      <w:r w:rsidRPr="00B329B7">
        <w:rPr>
          <w:rFonts w:eastAsia="Calibri"/>
          <w:color w:val="000000"/>
        </w:rPr>
        <w:t xml:space="preserve"> </w:t>
      </w:r>
      <w:proofErr w:type="spellStart"/>
      <w:r w:rsidRPr="00B329B7">
        <w:rPr>
          <w:rFonts w:eastAsia="Calibri"/>
        </w:rPr>
        <w:t>Parette</w:t>
      </w:r>
      <w:proofErr w:type="spellEnd"/>
      <w:r w:rsidRPr="00B329B7">
        <w:rPr>
          <w:rFonts w:eastAsia="Calibri"/>
        </w:rPr>
        <w:t>, H. P., Peterson-</w:t>
      </w:r>
      <w:proofErr w:type="spellStart"/>
      <w:r w:rsidRPr="00B329B7">
        <w:rPr>
          <w:rFonts w:eastAsia="Calibri"/>
        </w:rPr>
        <w:t>Karlan</w:t>
      </w:r>
      <w:proofErr w:type="spellEnd"/>
      <w:r w:rsidRPr="00B329B7">
        <w:rPr>
          <w:rFonts w:eastAsia="Calibri"/>
        </w:rPr>
        <w:t xml:space="preserve">, G. R., Wojcik, B. W., &amp; </w:t>
      </w:r>
      <w:proofErr w:type="spellStart"/>
      <w:r w:rsidRPr="00B329B7">
        <w:rPr>
          <w:rFonts w:eastAsia="Calibri"/>
        </w:rPr>
        <w:t>Bardi</w:t>
      </w:r>
      <w:proofErr w:type="spellEnd"/>
      <w:r w:rsidRPr="00B329B7">
        <w:rPr>
          <w:rFonts w:eastAsia="Calibri"/>
        </w:rPr>
        <w:t xml:space="preserve">, N. (2007). Monitor that progress! Interpreting data trends for AT decision-making. </w:t>
      </w:r>
      <w:r w:rsidRPr="00B329B7">
        <w:rPr>
          <w:rFonts w:eastAsia="Calibri"/>
          <w:i/>
        </w:rPr>
        <w:t>Teaching Exceptional Childr</w:t>
      </w:r>
      <w:r w:rsidRPr="00B329B7">
        <w:rPr>
          <w:rFonts w:eastAsia="Calibri"/>
        </w:rPr>
        <w:t>e</w:t>
      </w:r>
      <w:r w:rsidRPr="00B329B7">
        <w:rPr>
          <w:rFonts w:eastAsia="Calibri"/>
          <w:i/>
        </w:rPr>
        <w:t>n, 39</w:t>
      </w:r>
      <w:r w:rsidRPr="00B329B7">
        <w:rPr>
          <w:rFonts w:eastAsia="Calibri"/>
        </w:rPr>
        <w:t>(7), p. 6. Used with permission.</w:t>
      </w:r>
    </w:p>
    <w:p w14:paraId="00000094" w14:textId="77777777" w:rsidR="0000790A" w:rsidRPr="002259A5" w:rsidRDefault="00527200" w:rsidP="002259A5">
      <w:pPr>
        <w:pStyle w:val="ListParagraph"/>
        <w:numPr>
          <w:ilvl w:val="0"/>
          <w:numId w:val="7"/>
        </w:numPr>
        <w:spacing w:before="120" w:after="240"/>
        <w:ind w:leftChars="0" w:left="720" w:firstLineChars="0"/>
        <w:contextualSpacing w:val="0"/>
        <w:jc w:val="both"/>
        <w:rPr>
          <w:rFonts w:ascii="Times New Roman" w:hAnsi="Times New Roman"/>
          <w:color w:val="000000"/>
          <w:sz w:val="24"/>
          <w:szCs w:val="24"/>
        </w:rPr>
      </w:pPr>
      <w:r w:rsidRPr="002259A5">
        <w:rPr>
          <w:rFonts w:ascii="Times New Roman" w:hAnsi="Times New Roman"/>
          <w:color w:val="000000"/>
          <w:sz w:val="24"/>
          <w:szCs w:val="24"/>
        </w:rPr>
        <w:t>The References section should contain appropriate citations in the format noted in the APA Manual (7</w:t>
      </w:r>
      <w:r w:rsidRPr="002259A5">
        <w:rPr>
          <w:rFonts w:ascii="Times New Roman" w:hAnsi="Times New Roman"/>
          <w:color w:val="000000"/>
          <w:sz w:val="24"/>
          <w:szCs w:val="24"/>
          <w:vertAlign w:val="superscript"/>
        </w:rPr>
        <w:t>th</w:t>
      </w:r>
      <w:r w:rsidRPr="002259A5">
        <w:rPr>
          <w:rFonts w:ascii="Times New Roman" w:hAnsi="Times New Roman"/>
          <w:color w:val="000000"/>
          <w:sz w:val="24"/>
          <w:szCs w:val="24"/>
        </w:rPr>
        <w:t xml:space="preserve"> ed.)</w:t>
      </w:r>
    </w:p>
    <w:p w14:paraId="00000095" w14:textId="5C778A80" w:rsidR="0000790A" w:rsidRPr="002259A5" w:rsidRDefault="00527200" w:rsidP="002259A5">
      <w:pPr>
        <w:pStyle w:val="Heading3"/>
        <w:spacing w:before="240" w:after="240" w:line="276" w:lineRule="auto"/>
        <w:ind w:left="0" w:hanging="2"/>
        <w:rPr>
          <w:rFonts w:eastAsia="Calibri"/>
          <w:i/>
          <w:iCs/>
          <w:color w:val="244061" w:themeColor="accent1" w:themeShade="80"/>
          <w:sz w:val="24"/>
          <w:szCs w:val="24"/>
        </w:rPr>
      </w:pPr>
      <w:r w:rsidRPr="002259A5">
        <w:rPr>
          <w:rFonts w:eastAsia="Calibri"/>
          <w:i/>
          <w:iCs/>
          <w:color w:val="244061" w:themeColor="accent1" w:themeShade="80"/>
          <w:sz w:val="24"/>
          <w:szCs w:val="24"/>
        </w:rPr>
        <w:lastRenderedPageBreak/>
        <w:t xml:space="preserve">Sample </w:t>
      </w:r>
      <w:r w:rsidR="002259A5">
        <w:rPr>
          <w:rFonts w:eastAsia="Calibri"/>
          <w:i/>
          <w:iCs/>
          <w:color w:val="244061" w:themeColor="accent1" w:themeShade="80"/>
          <w:sz w:val="24"/>
          <w:szCs w:val="24"/>
        </w:rPr>
        <w:t>C</w:t>
      </w:r>
      <w:r w:rsidRPr="002259A5">
        <w:rPr>
          <w:rFonts w:eastAsia="Calibri"/>
          <w:i/>
          <w:iCs/>
          <w:color w:val="244061" w:themeColor="accent1" w:themeShade="80"/>
          <w:sz w:val="24"/>
          <w:szCs w:val="24"/>
        </w:rPr>
        <w:t>itations</w:t>
      </w:r>
    </w:p>
    <w:p w14:paraId="00000096" w14:textId="77777777" w:rsidR="0000790A" w:rsidRPr="00B329B7" w:rsidRDefault="00527200" w:rsidP="002259A5">
      <w:pPr>
        <w:spacing w:after="120" w:line="276" w:lineRule="auto"/>
        <w:ind w:left="0" w:hanging="2"/>
        <w:rPr>
          <w:rFonts w:eastAsia="Calibri"/>
          <w:color w:val="000000"/>
        </w:rPr>
      </w:pPr>
      <w:r w:rsidRPr="00B329B7">
        <w:rPr>
          <w:rFonts w:eastAsia="Calibri"/>
          <w:b/>
          <w:color w:val="000000"/>
        </w:rPr>
        <w:t>Journal article</w:t>
      </w:r>
    </w:p>
    <w:p w14:paraId="00000097" w14:textId="0A4754FC" w:rsidR="0000790A" w:rsidRPr="00B329B7" w:rsidRDefault="00527200" w:rsidP="002259A5">
      <w:pPr>
        <w:spacing w:after="120" w:line="276" w:lineRule="auto"/>
        <w:ind w:leftChars="0" w:left="720" w:firstLineChars="0" w:hanging="722"/>
        <w:rPr>
          <w:rFonts w:eastAsia="Calibri"/>
          <w:color w:val="000000"/>
        </w:rPr>
      </w:pPr>
      <w:r w:rsidRPr="00B329B7">
        <w:rPr>
          <w:rFonts w:eastAsia="Calibri"/>
        </w:rPr>
        <w:t xml:space="preserve">James, P., &amp; Tatem, J. J. (2003). Assistive technology benefits. </w:t>
      </w:r>
      <w:r w:rsidRPr="00B329B7">
        <w:rPr>
          <w:rFonts w:eastAsia="Calibri"/>
          <w:i/>
        </w:rPr>
        <w:t>American Journal of Occupational Therapy</w:t>
      </w:r>
      <w:r w:rsidRPr="00B329B7">
        <w:rPr>
          <w:rFonts w:eastAsia="Calibri"/>
        </w:rPr>
        <w:t xml:space="preserve">, </w:t>
      </w:r>
      <w:r w:rsidRPr="00B329B7">
        <w:rPr>
          <w:rFonts w:eastAsia="Calibri"/>
          <w:i/>
        </w:rPr>
        <w:t>39</w:t>
      </w:r>
      <w:r w:rsidRPr="00B329B7">
        <w:rPr>
          <w:rFonts w:eastAsia="Calibri"/>
        </w:rPr>
        <w:t xml:space="preserve">(4), 336-337. </w:t>
      </w:r>
      <w:r w:rsidR="002259A5">
        <w:rPr>
          <w:rFonts w:eastAsia="Calibri"/>
        </w:rPr>
        <w:t>https://doi.org/11111.11</w:t>
      </w:r>
    </w:p>
    <w:p w14:paraId="00000098" w14:textId="27C82060" w:rsidR="0000790A" w:rsidRPr="00B329B7" w:rsidRDefault="002259A5" w:rsidP="00656EBF">
      <w:pPr>
        <w:spacing w:before="120" w:after="120" w:line="276" w:lineRule="auto"/>
        <w:ind w:left="0" w:hanging="2"/>
        <w:rPr>
          <w:rFonts w:eastAsia="Calibri"/>
          <w:color w:val="000000"/>
        </w:rPr>
      </w:pPr>
      <w:r>
        <w:rPr>
          <w:rFonts w:eastAsia="Calibri"/>
          <w:b/>
          <w:color w:val="000000"/>
        </w:rPr>
        <w:t>Conference p</w:t>
      </w:r>
      <w:r w:rsidR="00527200" w:rsidRPr="00B329B7">
        <w:rPr>
          <w:rFonts w:eastAsia="Calibri"/>
          <w:b/>
          <w:color w:val="000000"/>
        </w:rPr>
        <w:t>aper presentation</w:t>
      </w:r>
    </w:p>
    <w:p w14:paraId="00000099" w14:textId="63AE9A8A" w:rsidR="0000790A" w:rsidRPr="00B329B7" w:rsidRDefault="00527200" w:rsidP="002259A5">
      <w:pPr>
        <w:spacing w:after="120" w:line="276" w:lineRule="auto"/>
        <w:ind w:leftChars="0" w:left="720" w:firstLineChars="0" w:hanging="722"/>
        <w:rPr>
          <w:rFonts w:eastAsia="Calibri"/>
          <w:color w:val="000000"/>
        </w:rPr>
      </w:pPr>
      <w:r w:rsidRPr="00B329B7">
        <w:rPr>
          <w:rFonts w:eastAsia="Calibri"/>
        </w:rPr>
        <w:t>Stuart, S. K., &amp; Kemp, L. M. (20</w:t>
      </w:r>
      <w:r w:rsidR="002259A5">
        <w:rPr>
          <w:rFonts w:eastAsia="Calibri"/>
        </w:rPr>
        <w:t>22</w:t>
      </w:r>
      <w:r w:rsidRPr="00B329B7">
        <w:rPr>
          <w:rFonts w:eastAsia="Calibri"/>
        </w:rPr>
        <w:t xml:space="preserve">, January 25-29).  </w:t>
      </w:r>
      <w:r w:rsidR="002259A5">
        <w:rPr>
          <w:rFonts w:eastAsia="Calibri"/>
          <w:i/>
        </w:rPr>
        <w:t>Assistive technology</w:t>
      </w:r>
      <w:r w:rsidRPr="00B329B7">
        <w:rPr>
          <w:rFonts w:eastAsia="Calibri"/>
          <w:i/>
        </w:rPr>
        <w:t xml:space="preserve"> and AAC issues</w:t>
      </w:r>
      <w:r w:rsidRPr="00B329B7">
        <w:rPr>
          <w:rFonts w:eastAsia="Calibri"/>
        </w:rPr>
        <w:t>.  Paper presented to the Annual Meeting of the Assistive Technology Industry Association, New Orleans, LA.</w:t>
      </w:r>
    </w:p>
    <w:p w14:paraId="0000009A" w14:textId="3C6B8D9B" w:rsidR="0000790A" w:rsidRPr="00B329B7" w:rsidRDefault="00527200" w:rsidP="00656EBF">
      <w:pPr>
        <w:spacing w:before="120" w:after="120" w:line="276" w:lineRule="auto"/>
        <w:ind w:left="0" w:hanging="2"/>
        <w:rPr>
          <w:rFonts w:eastAsia="Calibri"/>
          <w:color w:val="000000"/>
        </w:rPr>
      </w:pPr>
      <w:r w:rsidRPr="00B329B7">
        <w:rPr>
          <w:rFonts w:eastAsia="Calibri"/>
          <w:b/>
          <w:color w:val="000000"/>
        </w:rPr>
        <w:t xml:space="preserve">Book </w:t>
      </w:r>
    </w:p>
    <w:p w14:paraId="0000009B" w14:textId="77777777" w:rsidR="0000790A" w:rsidRPr="00B329B7" w:rsidRDefault="00527200" w:rsidP="002259A5">
      <w:pPr>
        <w:spacing w:after="120" w:line="276" w:lineRule="auto"/>
        <w:ind w:leftChars="0" w:left="720" w:firstLineChars="0" w:hanging="722"/>
        <w:jc w:val="both"/>
        <w:rPr>
          <w:rFonts w:eastAsia="Calibri"/>
        </w:rPr>
      </w:pPr>
      <w:proofErr w:type="spellStart"/>
      <w:r w:rsidRPr="00B329B7">
        <w:rPr>
          <w:rFonts w:eastAsia="Calibri"/>
        </w:rPr>
        <w:t>Kalyanpur</w:t>
      </w:r>
      <w:proofErr w:type="spellEnd"/>
      <w:r w:rsidRPr="00B329B7">
        <w:rPr>
          <w:rFonts w:eastAsia="Calibri"/>
        </w:rPr>
        <w:t xml:space="preserve">, M., &amp; Harry, B. (1999). </w:t>
      </w:r>
      <w:r w:rsidRPr="00B329B7">
        <w:rPr>
          <w:rFonts w:eastAsia="Calibri"/>
          <w:i/>
        </w:rPr>
        <w:t>Culture in special education. Building reciprocal family-professional relationships</w:t>
      </w:r>
      <w:r w:rsidRPr="00B329B7">
        <w:rPr>
          <w:rFonts w:eastAsia="Calibri"/>
        </w:rPr>
        <w:t>. Brookes.</w:t>
      </w:r>
    </w:p>
    <w:p w14:paraId="0000009C" w14:textId="77777777" w:rsidR="0000790A" w:rsidRPr="00B329B7" w:rsidRDefault="00527200" w:rsidP="00656EBF">
      <w:pPr>
        <w:spacing w:before="120" w:after="120" w:line="276" w:lineRule="auto"/>
        <w:ind w:left="0" w:hanging="2"/>
        <w:rPr>
          <w:rFonts w:eastAsia="Calibri"/>
          <w:color w:val="000000"/>
        </w:rPr>
      </w:pPr>
      <w:r w:rsidRPr="00B329B7">
        <w:rPr>
          <w:rFonts w:eastAsia="Calibri"/>
          <w:b/>
          <w:color w:val="000000"/>
        </w:rPr>
        <w:t>Book chapter</w:t>
      </w:r>
    </w:p>
    <w:p w14:paraId="0000009D" w14:textId="77777777" w:rsidR="0000790A" w:rsidRPr="00B329B7" w:rsidRDefault="00527200" w:rsidP="002259A5">
      <w:pPr>
        <w:widowControl w:val="0"/>
        <w:tabs>
          <w:tab w:val="left" w:pos="10620"/>
        </w:tabs>
        <w:spacing w:after="120" w:line="276" w:lineRule="auto"/>
        <w:ind w:leftChars="0" w:left="720" w:firstLineChars="0" w:hanging="722"/>
        <w:rPr>
          <w:rFonts w:eastAsia="Calibri"/>
        </w:rPr>
      </w:pPr>
      <w:r w:rsidRPr="00B329B7">
        <w:rPr>
          <w:rFonts w:eastAsia="Calibri"/>
        </w:rPr>
        <w:t xml:space="preserve">Soto, G., Huer, M., &amp; Taylor, O. (1997). Multicultural issues in augmentative and alternative communication. In L. Lloyd, D. Fuller, &amp; H. </w:t>
      </w:r>
      <w:proofErr w:type="spellStart"/>
      <w:r w:rsidRPr="00B329B7">
        <w:rPr>
          <w:rFonts w:eastAsia="Calibri"/>
        </w:rPr>
        <w:t>Arvidson</w:t>
      </w:r>
      <w:proofErr w:type="spellEnd"/>
      <w:r w:rsidRPr="00B329B7">
        <w:rPr>
          <w:rFonts w:eastAsia="Calibri"/>
        </w:rPr>
        <w:t xml:space="preserve"> (Eds.), </w:t>
      </w:r>
      <w:r w:rsidRPr="00B329B7">
        <w:rPr>
          <w:rFonts w:eastAsia="Calibri"/>
          <w:i/>
        </w:rPr>
        <w:t>Augmentative and alternative communication</w:t>
      </w:r>
      <w:r w:rsidRPr="00B329B7">
        <w:rPr>
          <w:rFonts w:eastAsia="Calibri"/>
        </w:rPr>
        <w:t xml:space="preserve"> (pp. 406-413). Allyn and Bacon.</w:t>
      </w:r>
    </w:p>
    <w:p w14:paraId="0000009E" w14:textId="77777777" w:rsidR="0000790A" w:rsidRPr="00B329B7" w:rsidRDefault="00527200" w:rsidP="00656EBF">
      <w:pPr>
        <w:spacing w:before="120" w:after="120" w:line="276" w:lineRule="auto"/>
        <w:ind w:left="0" w:hanging="2"/>
        <w:rPr>
          <w:rFonts w:eastAsia="Calibri"/>
          <w:color w:val="000000"/>
        </w:rPr>
      </w:pPr>
      <w:r w:rsidRPr="00B329B7">
        <w:rPr>
          <w:rFonts w:eastAsia="Calibri"/>
          <w:b/>
          <w:color w:val="000000"/>
        </w:rPr>
        <w:t xml:space="preserve">Legislation </w:t>
      </w:r>
      <w:r w:rsidRPr="00B329B7">
        <w:rPr>
          <w:rFonts w:eastAsia="Calibri"/>
          <w:color w:val="000000"/>
        </w:rPr>
        <w:t>(</w:t>
      </w:r>
      <w:r w:rsidRPr="00B329B7">
        <w:rPr>
          <w:rFonts w:eastAsia="Calibri"/>
          <w:color w:val="000000"/>
          <w:u w:val="single"/>
        </w:rPr>
        <w:t>Any</w:t>
      </w:r>
      <w:r w:rsidRPr="00B329B7">
        <w:rPr>
          <w:rFonts w:eastAsia="Calibri"/>
          <w:color w:val="000000"/>
        </w:rPr>
        <w:t xml:space="preserve"> law that is described in the manuscript narrative </w:t>
      </w:r>
      <w:r w:rsidRPr="00B329B7">
        <w:rPr>
          <w:rFonts w:eastAsia="Calibri"/>
          <w:color w:val="000000"/>
          <w:u w:val="single"/>
        </w:rPr>
        <w:t>must</w:t>
      </w:r>
      <w:r w:rsidRPr="00B329B7">
        <w:rPr>
          <w:rFonts w:eastAsia="Calibri"/>
          <w:color w:val="000000"/>
        </w:rPr>
        <w:t xml:space="preserve"> be included in the Reference List; see p. 404 of APA Manual)</w:t>
      </w:r>
    </w:p>
    <w:p w14:paraId="0000009F" w14:textId="77777777" w:rsidR="0000790A" w:rsidRPr="00B329B7" w:rsidRDefault="00527200" w:rsidP="00656EBF">
      <w:pPr>
        <w:pBdr>
          <w:top w:val="nil"/>
          <w:left w:val="nil"/>
          <w:bottom w:val="nil"/>
          <w:right w:val="nil"/>
          <w:between w:val="nil"/>
        </w:pBdr>
        <w:spacing w:after="120" w:line="276" w:lineRule="auto"/>
        <w:ind w:leftChars="299" w:left="720" w:right="-90" w:hanging="2"/>
        <w:rPr>
          <w:rFonts w:eastAsia="Calibri"/>
          <w:color w:val="000000"/>
        </w:rPr>
      </w:pPr>
      <w:r w:rsidRPr="00B329B7">
        <w:rPr>
          <w:rFonts w:eastAsia="Calibri"/>
          <w:color w:val="000000"/>
        </w:rPr>
        <w:t xml:space="preserve">Individuals with Disabilities Education Act Amendments, 20 U.S.C. § 1400 </w:t>
      </w:r>
      <w:r w:rsidRPr="00B329B7">
        <w:rPr>
          <w:rFonts w:eastAsia="Calibri"/>
          <w:i/>
          <w:color w:val="000000"/>
        </w:rPr>
        <w:t xml:space="preserve">et seq </w:t>
      </w:r>
      <w:r w:rsidRPr="00B329B7">
        <w:rPr>
          <w:rFonts w:eastAsia="Calibri"/>
          <w:color w:val="000000"/>
        </w:rPr>
        <w:t>(1997).</w:t>
      </w:r>
    </w:p>
    <w:p w14:paraId="000000A0" w14:textId="77777777" w:rsidR="0000790A" w:rsidRPr="00B329B7" w:rsidRDefault="00527200" w:rsidP="00656EBF">
      <w:pPr>
        <w:keepLines/>
        <w:widowControl w:val="0"/>
        <w:spacing w:after="120" w:line="276" w:lineRule="auto"/>
        <w:ind w:leftChars="299" w:left="720" w:right="-90" w:hanging="2"/>
        <w:rPr>
          <w:rFonts w:eastAsia="Calibri"/>
          <w:highlight w:val="white"/>
        </w:rPr>
      </w:pPr>
      <w:r w:rsidRPr="00B329B7">
        <w:rPr>
          <w:rFonts w:eastAsia="Calibri"/>
        </w:rPr>
        <w:t xml:space="preserve">No Child Left Behind Act, </w:t>
      </w:r>
      <w:r w:rsidRPr="00B329B7">
        <w:rPr>
          <w:rFonts w:eastAsia="Calibri"/>
          <w:highlight w:val="white"/>
        </w:rPr>
        <w:t xml:space="preserve">20 U.S.C. 6301 </w:t>
      </w:r>
      <w:r w:rsidRPr="00B329B7">
        <w:rPr>
          <w:rFonts w:eastAsia="Calibri"/>
          <w:i/>
          <w:highlight w:val="white"/>
        </w:rPr>
        <w:t>et seq</w:t>
      </w:r>
      <w:r w:rsidRPr="00B329B7">
        <w:rPr>
          <w:rFonts w:eastAsia="Calibri"/>
          <w:highlight w:val="white"/>
        </w:rPr>
        <w:t>. (2001)</w:t>
      </w:r>
    </w:p>
    <w:p w14:paraId="000000A1" w14:textId="45DF0BAD" w:rsidR="0000790A" w:rsidRPr="00B329B7" w:rsidRDefault="00527200" w:rsidP="00656EBF">
      <w:pPr>
        <w:spacing w:before="120" w:after="120" w:line="276" w:lineRule="auto"/>
        <w:ind w:left="0" w:hanging="2"/>
        <w:rPr>
          <w:rFonts w:eastAsia="Calibri"/>
          <w:color w:val="000000"/>
        </w:rPr>
      </w:pPr>
      <w:r w:rsidRPr="00B329B7">
        <w:rPr>
          <w:rFonts w:eastAsia="Calibri"/>
          <w:b/>
          <w:color w:val="000000"/>
        </w:rPr>
        <w:t xml:space="preserve">Electronic Resources </w:t>
      </w:r>
      <w:r w:rsidRPr="00B329B7">
        <w:rPr>
          <w:rFonts w:eastAsia="Calibri"/>
          <w:color w:val="000000"/>
        </w:rPr>
        <w:t xml:space="preserve">(For </w:t>
      </w:r>
      <w:r w:rsidRPr="00B329B7">
        <w:rPr>
          <w:rFonts w:eastAsia="Calibri"/>
          <w:color w:val="000000"/>
          <w:u w:val="single"/>
        </w:rPr>
        <w:t>any</w:t>
      </w:r>
      <w:r w:rsidRPr="00B329B7">
        <w:rPr>
          <w:rFonts w:eastAsia="Calibri"/>
          <w:color w:val="000000"/>
        </w:rPr>
        <w:t xml:space="preserve"> electronic citation, please refer to the </w:t>
      </w:r>
      <w:r w:rsidRPr="00B329B7">
        <w:rPr>
          <w:rFonts w:eastAsia="Calibri"/>
          <w:i/>
          <w:color w:val="000000"/>
        </w:rPr>
        <w:t>APA Manual</w:t>
      </w:r>
      <w:r w:rsidRPr="00B329B7">
        <w:rPr>
          <w:rFonts w:eastAsia="Calibri"/>
          <w:color w:val="000000"/>
        </w:rPr>
        <w:t xml:space="preserve"> for appropriate formats. Please be sure that the </w:t>
      </w:r>
      <w:r w:rsidRPr="00B329B7">
        <w:rPr>
          <w:rFonts w:eastAsia="Calibri"/>
          <w:color w:val="000000"/>
          <w:u w:val="single"/>
        </w:rPr>
        <w:t>most current link</w:t>
      </w:r>
      <w:r w:rsidRPr="00B329B7">
        <w:rPr>
          <w:rFonts w:eastAsia="Calibri"/>
          <w:color w:val="000000"/>
        </w:rPr>
        <w:t xml:space="preserve"> to the file or website is presented in the reference)</w:t>
      </w:r>
      <w:r w:rsidR="00656EBF">
        <w:rPr>
          <w:rFonts w:eastAsia="Calibri"/>
          <w:color w:val="000000"/>
        </w:rPr>
        <w:t xml:space="preserve">. </w:t>
      </w:r>
      <w:r w:rsidR="006A7055">
        <w:rPr>
          <w:rFonts w:eastAsia="Calibri"/>
          <w:color w:val="000000"/>
        </w:rPr>
        <w:t>For electronic resources that may get updated, include a retrieval date.</w:t>
      </w:r>
    </w:p>
    <w:p w14:paraId="000000A3" w14:textId="05244C41" w:rsidR="0000790A" w:rsidRPr="00B329B7" w:rsidRDefault="00527200" w:rsidP="00656EBF">
      <w:pPr>
        <w:widowControl w:val="0"/>
        <w:spacing w:after="120" w:line="276" w:lineRule="auto"/>
        <w:ind w:leftChars="299" w:left="720" w:hanging="2"/>
        <w:rPr>
          <w:rFonts w:eastAsia="Calibri"/>
          <w:color w:val="000000"/>
        </w:rPr>
      </w:pPr>
      <w:r w:rsidRPr="00B329B7">
        <w:rPr>
          <w:rFonts w:eastAsia="Calibri"/>
          <w:color w:val="000000"/>
        </w:rPr>
        <w:t xml:space="preserve">Examples: </w:t>
      </w:r>
    </w:p>
    <w:p w14:paraId="000000A5" w14:textId="41BAF8E9" w:rsidR="0000790A" w:rsidRPr="00B329B7" w:rsidRDefault="00527200" w:rsidP="002259A5">
      <w:pPr>
        <w:widowControl w:val="0"/>
        <w:spacing w:after="120" w:line="276" w:lineRule="auto"/>
        <w:ind w:leftChars="0" w:left="720" w:firstLineChars="0" w:hanging="722"/>
        <w:rPr>
          <w:rFonts w:eastAsia="Calibri"/>
          <w:color w:val="000000"/>
        </w:rPr>
      </w:pPr>
      <w:r w:rsidRPr="00B329B7">
        <w:rPr>
          <w:rFonts w:eastAsia="Calibri"/>
          <w:color w:val="000000"/>
        </w:rPr>
        <w:t xml:space="preserve">Assistive Technology Industry Association. (n.d.). </w:t>
      </w:r>
      <w:r w:rsidRPr="00B329B7">
        <w:rPr>
          <w:rFonts w:eastAsia="Calibri"/>
          <w:i/>
          <w:color w:val="000000"/>
        </w:rPr>
        <w:t>What is AT?</w:t>
      </w:r>
      <w:r w:rsidRPr="00B329B7">
        <w:rPr>
          <w:rFonts w:eastAsia="Calibri"/>
          <w:color w:val="000000"/>
        </w:rPr>
        <w:t xml:space="preserve"> </w:t>
      </w:r>
      <w:hyperlink r:id="rId19">
        <w:r w:rsidRPr="00B329B7">
          <w:rPr>
            <w:rFonts w:eastAsia="Calibri"/>
            <w:color w:val="0000FF"/>
            <w:u w:val="single"/>
          </w:rPr>
          <w:t>https://www.atia.org/at-resources/what-is-at/</w:t>
        </w:r>
      </w:hyperlink>
      <w:r w:rsidRPr="00B329B7">
        <w:rPr>
          <w:rFonts w:eastAsia="Calibri"/>
          <w:color w:val="000000"/>
        </w:rPr>
        <w:t xml:space="preserve"> </w:t>
      </w:r>
    </w:p>
    <w:p w14:paraId="000000A6" w14:textId="734AABD1" w:rsidR="0000790A" w:rsidRPr="00B329B7" w:rsidRDefault="00527200" w:rsidP="00656EBF">
      <w:pPr>
        <w:widowControl w:val="0"/>
        <w:spacing w:after="120" w:line="276" w:lineRule="auto"/>
        <w:ind w:leftChars="0" w:left="720" w:firstLineChars="0" w:hanging="722"/>
        <w:rPr>
          <w:rFonts w:eastAsia="Calibri"/>
        </w:rPr>
      </w:pPr>
      <w:r w:rsidRPr="00B329B7">
        <w:rPr>
          <w:rFonts w:eastAsia="Calibri"/>
          <w:color w:val="000000"/>
        </w:rPr>
        <w:t>The U.S. Equal Opportunity Commission. (20</w:t>
      </w:r>
      <w:r w:rsidR="006A7055">
        <w:rPr>
          <w:rFonts w:eastAsia="Calibri"/>
          <w:color w:val="000000"/>
        </w:rPr>
        <w:t>20</w:t>
      </w:r>
      <w:r w:rsidRPr="00B329B7">
        <w:rPr>
          <w:rFonts w:eastAsia="Calibri"/>
          <w:color w:val="000000"/>
        </w:rPr>
        <w:t xml:space="preserve">). </w:t>
      </w:r>
      <w:r w:rsidRPr="00B329B7">
        <w:rPr>
          <w:rFonts w:eastAsia="Calibri"/>
          <w:i/>
          <w:color w:val="000000"/>
        </w:rPr>
        <w:t>Facts about the Americans with Disabilities Act.</w:t>
      </w:r>
      <w:r w:rsidRPr="00B329B7">
        <w:rPr>
          <w:rFonts w:eastAsia="Calibri"/>
          <w:color w:val="000000"/>
        </w:rPr>
        <w:t xml:space="preserve"> Retrieved March 1</w:t>
      </w:r>
      <w:r w:rsidR="00656EBF">
        <w:rPr>
          <w:rFonts w:eastAsia="Calibri"/>
          <w:color w:val="000000"/>
        </w:rPr>
        <w:t>5</w:t>
      </w:r>
      <w:r w:rsidRPr="00B329B7">
        <w:rPr>
          <w:rFonts w:eastAsia="Calibri"/>
          <w:color w:val="000000"/>
        </w:rPr>
        <w:t>, 20</w:t>
      </w:r>
      <w:r w:rsidR="00656EBF">
        <w:rPr>
          <w:rFonts w:eastAsia="Calibri"/>
          <w:color w:val="000000"/>
        </w:rPr>
        <w:t>22</w:t>
      </w:r>
      <w:r w:rsidRPr="00B329B7">
        <w:rPr>
          <w:rFonts w:eastAsia="Calibri"/>
          <w:color w:val="000000"/>
        </w:rPr>
        <w:t xml:space="preserve">, from </w:t>
      </w:r>
      <w:hyperlink r:id="rId20">
        <w:r w:rsidRPr="00B329B7">
          <w:rPr>
            <w:rFonts w:eastAsia="Calibri"/>
            <w:color w:val="0000FF"/>
            <w:u w:val="single"/>
          </w:rPr>
          <w:t>http://www.eeoc.gov/facts/fs-ada.html</w:t>
        </w:r>
      </w:hyperlink>
    </w:p>
    <w:sectPr w:rsidR="0000790A" w:rsidRPr="00B329B7">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B6D73" w14:textId="77777777" w:rsidR="00527200" w:rsidRDefault="00527200">
      <w:pPr>
        <w:spacing w:line="240" w:lineRule="auto"/>
        <w:ind w:left="0" w:hanging="2"/>
      </w:pPr>
      <w:r>
        <w:separator/>
      </w:r>
    </w:p>
  </w:endnote>
  <w:endnote w:type="continuationSeparator" w:id="0">
    <w:p w14:paraId="72D48EC9" w14:textId="77777777" w:rsidR="00527200" w:rsidRDefault="0052720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77FD" w14:textId="77777777" w:rsidR="00B21E8B" w:rsidRDefault="00B21E8B">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7" w14:textId="020CA7B9" w:rsidR="0000790A" w:rsidRPr="00B329B7" w:rsidRDefault="00527200">
    <w:pPr>
      <w:pBdr>
        <w:top w:val="nil"/>
        <w:left w:val="nil"/>
        <w:bottom w:val="nil"/>
        <w:right w:val="nil"/>
        <w:between w:val="nil"/>
      </w:pBdr>
      <w:spacing w:line="240" w:lineRule="auto"/>
      <w:ind w:left="0" w:hanging="2"/>
      <w:rPr>
        <w:color w:val="000000"/>
      </w:rPr>
    </w:pPr>
    <w:r w:rsidRPr="00B329B7">
      <w:rPr>
        <w:i/>
        <w:color w:val="000000"/>
      </w:rPr>
      <w:t xml:space="preserve">ATOB Manuscript </w:t>
    </w:r>
    <w:r w:rsidR="00B329B7" w:rsidRPr="00B329B7">
      <w:rPr>
        <w:i/>
        <w:color w:val="000000"/>
      </w:rPr>
      <w:t>Preparation</w:t>
    </w:r>
    <w:r w:rsidR="00B329B7">
      <w:rPr>
        <w:i/>
        <w:color w:val="000000"/>
      </w:rPr>
      <w:t xml:space="preserve"> </w:t>
    </w:r>
    <w:r w:rsidRPr="00B329B7">
      <w:rPr>
        <w:i/>
        <w:color w:val="000000"/>
      </w:rPr>
      <w:t xml:space="preserve">Guidelines for Authors </w:t>
    </w:r>
    <w:r w:rsidR="00B329B7" w:rsidRPr="00B329B7">
      <w:rPr>
        <w:i/>
        <w:color w:val="000000"/>
      </w:rPr>
      <w:t>- Updated</w:t>
    </w:r>
    <w:r w:rsidRPr="00B329B7">
      <w:rPr>
        <w:i/>
        <w:color w:val="000000"/>
      </w:rPr>
      <w:t xml:space="preserve"> </w:t>
    </w:r>
    <w:r w:rsidR="00B329B7" w:rsidRPr="00B329B7">
      <w:rPr>
        <w:i/>
      </w:rPr>
      <w:t>3/</w:t>
    </w:r>
    <w:r w:rsidRPr="00B329B7">
      <w:rPr>
        <w:i/>
      </w:rPr>
      <w:t>15</w:t>
    </w:r>
    <w:r w:rsidRPr="00B329B7">
      <w:rPr>
        <w:i/>
        <w:color w:val="000000"/>
      </w:rPr>
      <w:t>/20</w:t>
    </w:r>
    <w:r w:rsidR="00B329B7" w:rsidRPr="00B329B7">
      <w:rPr>
        <w:i/>
        <w:color w:val="000000"/>
      </w:rPr>
      <w:t>22</w:t>
    </w:r>
    <w:r w:rsidRPr="00B329B7">
      <w:rPr>
        <w:color w:val="000000"/>
      </w:rPr>
      <w:tab/>
    </w:r>
    <w:r w:rsidR="00B329B7">
      <w:rPr>
        <w:color w:val="000000"/>
      </w:rPr>
      <w:t xml:space="preserve">          </w:t>
    </w:r>
    <w:r w:rsidRPr="00B329B7">
      <w:rPr>
        <w:color w:val="7F7F7F"/>
      </w:rPr>
      <w:t>Page</w:t>
    </w:r>
    <w:r w:rsidRPr="00B329B7">
      <w:rPr>
        <w:color w:val="000000"/>
      </w:rPr>
      <w:t xml:space="preserve"> | </w:t>
    </w:r>
    <w:r w:rsidRPr="00B329B7">
      <w:rPr>
        <w:color w:val="000000"/>
      </w:rPr>
      <w:fldChar w:fldCharType="begin"/>
    </w:r>
    <w:r w:rsidRPr="00B329B7">
      <w:rPr>
        <w:color w:val="000000"/>
      </w:rPr>
      <w:instrText>PAGE</w:instrText>
    </w:r>
    <w:r w:rsidRPr="00B329B7">
      <w:rPr>
        <w:color w:val="000000"/>
      </w:rPr>
      <w:fldChar w:fldCharType="separate"/>
    </w:r>
    <w:r w:rsidR="00306E73" w:rsidRPr="00B329B7">
      <w:rPr>
        <w:noProof/>
        <w:color w:val="000000"/>
      </w:rPr>
      <w:t>1</w:t>
    </w:r>
    <w:r w:rsidRPr="00B329B7">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05E3D" w14:textId="77777777" w:rsidR="00B21E8B" w:rsidRDefault="00B21E8B">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C9DFB" w14:textId="77777777" w:rsidR="00527200" w:rsidRDefault="00527200">
      <w:pPr>
        <w:spacing w:line="240" w:lineRule="auto"/>
        <w:ind w:left="0" w:hanging="2"/>
      </w:pPr>
      <w:r>
        <w:separator/>
      </w:r>
    </w:p>
  </w:footnote>
  <w:footnote w:type="continuationSeparator" w:id="0">
    <w:p w14:paraId="6C9A6262" w14:textId="77777777" w:rsidR="00527200" w:rsidRDefault="0052720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B71C0" w14:textId="77777777" w:rsidR="00B21E8B" w:rsidRDefault="00B21E8B">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CB12" w14:textId="77777777" w:rsidR="00B21E8B" w:rsidRDefault="00B21E8B" w:rsidP="00B21E8B">
    <w:pPr>
      <w:ind w:left="0" w:hanging="2"/>
      <w:jc w:val="center"/>
      <w:rPr>
        <w:rFonts w:ascii="Calibri" w:eastAsia="Calibri" w:hAnsi="Calibri" w:cs="Calibri"/>
        <w:sz w:val="22"/>
        <w:szCs w:val="22"/>
      </w:rPr>
    </w:pPr>
    <w:r>
      <w:rPr>
        <w:rFonts w:ascii="Calibri" w:eastAsia="Calibri" w:hAnsi="Calibri" w:cs="Calibri"/>
        <w:b/>
        <w:i/>
        <w:sz w:val="22"/>
        <w:szCs w:val="22"/>
      </w:rPr>
      <w:t xml:space="preserve">Assistive Technology Outcomes and Benefits Journal </w:t>
    </w:r>
  </w:p>
  <w:p w14:paraId="7E42C0F2" w14:textId="19F362AD" w:rsidR="00B21E8B" w:rsidRPr="00B21E8B" w:rsidRDefault="00B21E8B" w:rsidP="00B21E8B">
    <w:pPr>
      <w:ind w:left="0" w:hanging="2"/>
      <w:jc w:val="center"/>
      <w:rPr>
        <w:rFonts w:ascii="Calibri" w:eastAsia="Calibri" w:hAnsi="Calibri" w:cs="Calibri"/>
        <w:sz w:val="22"/>
        <w:szCs w:val="22"/>
      </w:rPr>
    </w:pPr>
    <w:r>
      <w:rPr>
        <w:rFonts w:ascii="Calibri" w:eastAsia="Calibri" w:hAnsi="Calibri" w:cs="Calibri"/>
        <w:b/>
        <w:i/>
        <w:sz w:val="22"/>
        <w:szCs w:val="22"/>
      </w:rPr>
      <w:t xml:space="preserve">Published by Assistive Technology Industry Association (ATIA)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E5E8" w14:textId="77777777" w:rsidR="00B21E8B" w:rsidRDefault="00B21E8B">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3612C"/>
    <w:multiLevelType w:val="hybridMultilevel"/>
    <w:tmpl w:val="2DCEC1EC"/>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 w15:restartNumberingAfterBreak="0">
    <w:nsid w:val="271D32FD"/>
    <w:multiLevelType w:val="hybridMultilevel"/>
    <w:tmpl w:val="B232B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D251F1"/>
    <w:multiLevelType w:val="multilevel"/>
    <w:tmpl w:val="9F46A9E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6E51B83"/>
    <w:multiLevelType w:val="multilevel"/>
    <w:tmpl w:val="52EE027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3891552"/>
    <w:multiLevelType w:val="hybridMultilevel"/>
    <w:tmpl w:val="2B1062E6"/>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D34988"/>
    <w:multiLevelType w:val="multilevel"/>
    <w:tmpl w:val="5ADE6E4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52E26D82"/>
    <w:multiLevelType w:val="hybridMultilevel"/>
    <w:tmpl w:val="0FD24CD8"/>
    <w:lvl w:ilvl="0" w:tplc="0409000F">
      <w:start w:val="1"/>
      <w:numFmt w:val="decimal"/>
      <w:lvlText w:val="%1."/>
      <w:lvlJc w:val="left"/>
      <w:pPr>
        <w:ind w:left="718"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6E57D4"/>
    <w:multiLevelType w:val="hybridMultilevel"/>
    <w:tmpl w:val="69FA0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7A5604"/>
    <w:multiLevelType w:val="multilevel"/>
    <w:tmpl w:val="32D8DDB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2"/>
  </w:num>
  <w:num w:numId="3">
    <w:abstractNumId w:val="3"/>
  </w:num>
  <w:num w:numId="4">
    <w:abstractNumId w:val="5"/>
  </w:num>
  <w:num w:numId="5">
    <w:abstractNumId w:val="0"/>
  </w:num>
  <w:num w:numId="6">
    <w:abstractNumId w:val="4"/>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90A"/>
    <w:rsid w:val="0000790A"/>
    <w:rsid w:val="00036090"/>
    <w:rsid w:val="000E43AA"/>
    <w:rsid w:val="001D41A8"/>
    <w:rsid w:val="002259A5"/>
    <w:rsid w:val="002C429E"/>
    <w:rsid w:val="00306E73"/>
    <w:rsid w:val="0041471E"/>
    <w:rsid w:val="00461D31"/>
    <w:rsid w:val="004663DB"/>
    <w:rsid w:val="00527200"/>
    <w:rsid w:val="00656EBF"/>
    <w:rsid w:val="006A7055"/>
    <w:rsid w:val="007B4F1F"/>
    <w:rsid w:val="007C3B63"/>
    <w:rsid w:val="00970DAD"/>
    <w:rsid w:val="00A31B0D"/>
    <w:rsid w:val="00B21E8B"/>
    <w:rsid w:val="00B329B7"/>
    <w:rsid w:val="00CF32D0"/>
    <w:rsid w:val="00DB5D8F"/>
    <w:rsid w:val="00E339F7"/>
    <w:rsid w:val="00E901BE"/>
    <w:rsid w:val="00F27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059D7"/>
  <w15:docId w15:val="{4FA3B001-F8CE-E540-A05B-B7BA9E1AD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yperlink1">
    <w:name w:val="Hyperlink1"/>
    <w:aliases w:val="ATOB Hyperlink"/>
    <w:rPr>
      <w:color w:val="0000FF"/>
      <w:w w:val="100"/>
      <w:position w:val="-1"/>
      <w:u w:val="single"/>
      <w:effect w:val="none"/>
      <w:vertAlign w:val="baseline"/>
      <w:cs w:val="0"/>
      <w:em w:val="none"/>
    </w:rPr>
  </w:style>
  <w:style w:type="paragraph" w:customStyle="1" w:styleId="body">
    <w:name w:val="body"/>
    <w:basedOn w:val="Normal"/>
    <w:pPr>
      <w:spacing w:before="100" w:beforeAutospacing="1" w:after="100" w:afterAutospacing="1"/>
    </w:pPr>
  </w:style>
  <w:style w:type="character" w:styleId="Strong">
    <w:name w:val="Strong"/>
    <w:rPr>
      <w:b/>
      <w:bCs/>
      <w:w w:val="100"/>
      <w:position w:val="-1"/>
      <w:effect w:val="none"/>
      <w:vertAlign w:val="baseline"/>
      <w:cs w:val="0"/>
      <w:em w:val="none"/>
    </w:rPr>
  </w:style>
  <w:style w:type="paragraph" w:styleId="BodyTextIndent">
    <w:name w:val="Body Text Indent"/>
    <w:basedOn w:val="Normal"/>
    <w:pPr>
      <w:spacing w:after="120"/>
      <w:ind w:left="360"/>
    </w:pPr>
  </w:style>
  <w:style w:type="character" w:customStyle="1" w:styleId="BodyTextIndentChar">
    <w:name w:val="Body Text Indent Char"/>
    <w:rPr>
      <w:rFonts w:ascii="Times New Roman" w:eastAsia="Times New Roman" w:hAnsi="Times New Roman" w:cs="Times New Roman"/>
      <w:w w:val="100"/>
      <w:position w:val="-1"/>
      <w:sz w:val="24"/>
      <w:szCs w:val="24"/>
      <w:effect w:val="none"/>
      <w:vertAlign w:val="baseline"/>
      <w:cs w:val="0"/>
      <w:em w:val="none"/>
    </w:rPr>
  </w:style>
  <w:style w:type="paragraph" w:styleId="NormalWeb">
    <w:name w:val="Normal (Web)"/>
    <w:basedOn w:val="Normal"/>
    <w:pPr>
      <w:spacing w:before="100" w:beforeAutospacing="1" w:after="100" w:afterAutospacing="1"/>
    </w:pPr>
  </w:style>
  <w:style w:type="paragraph" w:styleId="Header">
    <w:name w:val="header"/>
    <w:basedOn w:val="Normal"/>
    <w:qFormat/>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rPr>
  </w:style>
  <w:style w:type="paragraph" w:styleId="Footer">
    <w:name w:val="footer"/>
    <w:basedOn w:val="Normal"/>
    <w:qFormat/>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qFormat/>
    <w:rPr>
      <w:b/>
      <w:bCs/>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ListParagraph">
    <w:name w:val="List Paragraph"/>
    <w:basedOn w:val="Normal"/>
    <w:pPr>
      <w:spacing w:after="200" w:line="276" w:lineRule="auto"/>
      <w:ind w:left="720"/>
      <w:contextualSpacing/>
    </w:pPr>
    <w:rPr>
      <w:rFonts w:ascii="Calibri" w:eastAsia="Calibri" w:hAnsi="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1D41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tia.org/editorialpolicy" TargetMode="External"/><Relationship Id="rId13" Type="http://schemas.openxmlformats.org/officeDocument/2006/relationships/hyperlink" Target="mailto:atobeditor@atia.org" TargetMode="External"/><Relationship Id="rId18" Type="http://schemas.openxmlformats.org/officeDocument/2006/relationships/image" Target="media/image1.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tia.org/atob/SampleOutline-Academia" TargetMode="External"/><Relationship Id="rId17" Type="http://schemas.openxmlformats.org/officeDocument/2006/relationships/hyperlink" Target="https://apastyle.apa.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atobeditor@atia.org" TargetMode="External"/><Relationship Id="rId20" Type="http://schemas.openxmlformats.org/officeDocument/2006/relationships/hyperlink" Target="http://www.eeoc.gov/facts/fs-ad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ia.org/atob/SampleOutline-Field"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tia.org/atob-volume-17-call-manuscript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atia.org/editorialpolicy" TargetMode="External"/><Relationship Id="rId19" Type="http://schemas.openxmlformats.org/officeDocument/2006/relationships/hyperlink" Target="https://www.atia.org/at-resources/what-is-at/" TargetMode="External"/><Relationship Id="rId4" Type="http://schemas.openxmlformats.org/officeDocument/2006/relationships/settings" Target="settings.xml"/><Relationship Id="rId9" Type="http://schemas.openxmlformats.org/officeDocument/2006/relationships/hyperlink" Target="http://www.atia.org/editorialpolicy" TargetMode="External"/><Relationship Id="rId14" Type="http://schemas.openxmlformats.org/officeDocument/2006/relationships/hyperlink" Target="https://www.hhs.gov/ohrp/international/index.html"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zf/F8hUGqX4Co1rmm0BJSHrpJA==">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2064</Words>
  <Characters>11766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VanHowe</dc:creator>
  <cp:lastModifiedBy>Caroline Van Howe</cp:lastModifiedBy>
  <cp:revision>2</cp:revision>
  <dcterms:created xsi:type="dcterms:W3CDTF">2022-04-07T21:20:00Z</dcterms:created>
  <dcterms:modified xsi:type="dcterms:W3CDTF">2022-04-07T21:20:00Z</dcterms:modified>
</cp:coreProperties>
</file>